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D422BD" w14:textId="77777777" w:rsidR="001D1372" w:rsidRPr="00DC2021" w:rsidRDefault="001D1372" w:rsidP="009B4E45">
      <w:pPr>
        <w:jc w:val="both"/>
        <w:outlineLvl w:val="0"/>
        <w:rPr>
          <w:rFonts w:asciiTheme="minorHAnsi" w:eastAsia="Calibri" w:hAnsiTheme="minorHAnsi" w:cs="Arial"/>
          <w:b/>
          <w:sz w:val="28"/>
          <w:szCs w:val="28"/>
          <w:lang w:eastAsia="en-US"/>
        </w:rPr>
      </w:pPr>
    </w:p>
    <w:p w14:paraId="7B457051" w14:textId="1826022B" w:rsidR="002B39F1" w:rsidRPr="00DC2021" w:rsidRDefault="002B39F1" w:rsidP="009B4E45">
      <w:pPr>
        <w:jc w:val="both"/>
        <w:outlineLvl w:val="0"/>
        <w:rPr>
          <w:rFonts w:asciiTheme="minorHAnsi" w:eastAsia="Calibri" w:hAnsiTheme="minorHAnsi" w:cs="Arial"/>
          <w:b/>
          <w:sz w:val="28"/>
          <w:szCs w:val="28"/>
          <w:lang w:eastAsia="en-US"/>
        </w:rPr>
      </w:pPr>
      <w:r w:rsidRPr="00DC2021">
        <w:rPr>
          <w:rFonts w:asciiTheme="minorHAnsi" w:eastAsia="Calibri" w:hAnsiTheme="minorHAnsi" w:cs="Arial"/>
          <w:b/>
          <w:sz w:val="28"/>
          <w:szCs w:val="28"/>
          <w:lang w:eastAsia="en-US"/>
        </w:rPr>
        <w:t xml:space="preserve">Příloha č. </w:t>
      </w:r>
      <w:r w:rsidR="00205EE2" w:rsidRPr="00DC2021">
        <w:rPr>
          <w:rFonts w:asciiTheme="minorHAnsi" w:eastAsia="Calibri" w:hAnsiTheme="minorHAnsi" w:cs="Arial"/>
          <w:b/>
          <w:sz w:val="28"/>
          <w:szCs w:val="28"/>
          <w:lang w:eastAsia="en-US"/>
        </w:rPr>
        <w:t>4</w:t>
      </w:r>
      <w:r w:rsidRPr="00DC2021">
        <w:rPr>
          <w:rFonts w:asciiTheme="minorHAnsi" w:eastAsia="Calibri" w:hAnsiTheme="minorHAnsi" w:cs="Arial"/>
          <w:b/>
          <w:sz w:val="28"/>
          <w:szCs w:val="28"/>
          <w:lang w:eastAsia="en-US"/>
        </w:rPr>
        <w:t xml:space="preserve"> </w:t>
      </w:r>
      <w:r w:rsidR="002D4509" w:rsidRPr="00DC2021">
        <w:rPr>
          <w:rFonts w:asciiTheme="minorHAnsi" w:eastAsia="Calibri" w:hAnsiTheme="minorHAnsi" w:cs="Arial"/>
          <w:b/>
          <w:sz w:val="28"/>
          <w:szCs w:val="28"/>
          <w:lang w:eastAsia="en-US"/>
        </w:rPr>
        <w:t xml:space="preserve">zadávací </w:t>
      </w:r>
      <w:proofErr w:type="gramStart"/>
      <w:r w:rsidR="002D4509" w:rsidRPr="00DC2021">
        <w:rPr>
          <w:rFonts w:asciiTheme="minorHAnsi" w:eastAsia="Calibri" w:hAnsiTheme="minorHAnsi" w:cs="Arial"/>
          <w:b/>
          <w:sz w:val="28"/>
          <w:szCs w:val="28"/>
          <w:lang w:eastAsia="en-US"/>
        </w:rPr>
        <w:t>dokumentace</w:t>
      </w:r>
      <w:r w:rsidRPr="00DC2021">
        <w:rPr>
          <w:rFonts w:asciiTheme="minorHAnsi" w:eastAsia="Calibri" w:hAnsiTheme="minorHAnsi" w:cs="Arial"/>
          <w:b/>
          <w:sz w:val="28"/>
          <w:szCs w:val="28"/>
          <w:lang w:eastAsia="en-US"/>
        </w:rPr>
        <w:t xml:space="preserve"> - </w:t>
      </w:r>
      <w:r w:rsidR="00205EE2" w:rsidRPr="00DC2021">
        <w:rPr>
          <w:rFonts w:asciiTheme="minorHAnsi" w:eastAsia="Calibri" w:hAnsiTheme="minorHAnsi" w:cs="Arial"/>
          <w:b/>
          <w:sz w:val="28"/>
          <w:szCs w:val="28"/>
          <w:lang w:eastAsia="en-US"/>
        </w:rPr>
        <w:t>T</w:t>
      </w:r>
      <w:r w:rsidRPr="00DC2021">
        <w:rPr>
          <w:rFonts w:asciiTheme="minorHAnsi" w:eastAsia="Calibri" w:hAnsiTheme="minorHAnsi" w:cs="Arial"/>
          <w:b/>
          <w:sz w:val="28"/>
          <w:szCs w:val="28"/>
          <w:lang w:eastAsia="en-US"/>
        </w:rPr>
        <w:t>echnické</w:t>
      </w:r>
      <w:proofErr w:type="gramEnd"/>
      <w:r w:rsidRPr="00DC2021">
        <w:rPr>
          <w:rFonts w:asciiTheme="minorHAnsi" w:eastAsia="Calibri" w:hAnsiTheme="minorHAnsi" w:cs="Arial"/>
          <w:b/>
          <w:sz w:val="28"/>
          <w:szCs w:val="28"/>
          <w:lang w:eastAsia="en-US"/>
        </w:rPr>
        <w:t xml:space="preserve"> podmínky </w:t>
      </w:r>
      <w:r w:rsidR="00973B16">
        <w:rPr>
          <w:rFonts w:asciiTheme="minorHAnsi" w:eastAsia="Calibri" w:hAnsiTheme="minorHAnsi" w:cs="Arial"/>
          <w:b/>
          <w:sz w:val="28"/>
          <w:szCs w:val="28"/>
          <w:lang w:eastAsia="en-US"/>
        </w:rPr>
        <w:t>pro část 3</w:t>
      </w:r>
    </w:p>
    <w:p w14:paraId="31F2D474" w14:textId="77777777" w:rsidR="00F42F2C" w:rsidRPr="00DC2021" w:rsidRDefault="00F42F2C" w:rsidP="009B4E45">
      <w:pPr>
        <w:jc w:val="both"/>
        <w:outlineLvl w:val="0"/>
        <w:rPr>
          <w:rFonts w:asciiTheme="minorHAnsi" w:eastAsia="Calibri" w:hAnsiTheme="minorHAnsi" w:cs="Arial"/>
          <w:b/>
          <w:sz w:val="28"/>
          <w:szCs w:val="28"/>
          <w:lang w:eastAsia="en-US"/>
        </w:rPr>
      </w:pPr>
    </w:p>
    <w:p w14:paraId="4BCD37E3" w14:textId="77777777" w:rsidR="00F42F2C" w:rsidRPr="00DC2021" w:rsidRDefault="00F42F2C" w:rsidP="009B4E45">
      <w:pPr>
        <w:jc w:val="both"/>
        <w:outlineLvl w:val="0"/>
        <w:rPr>
          <w:rFonts w:asciiTheme="minorHAnsi" w:eastAsia="Calibri" w:hAnsiTheme="minorHAnsi" w:cs="Arial"/>
          <w:b/>
          <w:sz w:val="28"/>
          <w:szCs w:val="28"/>
          <w:lang w:eastAsia="en-US"/>
        </w:rPr>
      </w:pPr>
      <w:r w:rsidRPr="00DC2021">
        <w:rPr>
          <w:rFonts w:asciiTheme="minorHAnsi" w:hAnsiTheme="minorHAnsi"/>
          <w:b/>
          <w:sz w:val="28"/>
          <w:szCs w:val="28"/>
        </w:rPr>
        <w:t xml:space="preserve">Vyplněná příloha č. </w:t>
      </w:r>
      <w:r w:rsidR="00205EE2" w:rsidRPr="00DC2021">
        <w:rPr>
          <w:rFonts w:asciiTheme="minorHAnsi" w:hAnsiTheme="minorHAnsi"/>
          <w:b/>
          <w:sz w:val="28"/>
          <w:szCs w:val="28"/>
        </w:rPr>
        <w:t>4</w:t>
      </w:r>
      <w:r w:rsidRPr="00DC2021">
        <w:rPr>
          <w:rFonts w:asciiTheme="minorHAnsi" w:hAnsiTheme="minorHAnsi"/>
          <w:b/>
          <w:sz w:val="28"/>
          <w:szCs w:val="28"/>
        </w:rPr>
        <w:t xml:space="preserve"> tvoří nedílnou součást nabídky účastníka zadávacího řízení.</w:t>
      </w:r>
    </w:p>
    <w:p w14:paraId="1AE5DFD3" w14:textId="77777777" w:rsidR="00074528" w:rsidRPr="00DC2021" w:rsidRDefault="00074528" w:rsidP="009B4E45">
      <w:pPr>
        <w:jc w:val="both"/>
        <w:outlineLvl w:val="0"/>
        <w:rPr>
          <w:rFonts w:asciiTheme="minorHAnsi" w:eastAsia="Calibri" w:hAnsiTheme="minorHAnsi" w:cs="Arial"/>
          <w:b/>
          <w:sz w:val="28"/>
          <w:szCs w:val="28"/>
          <w:lang w:eastAsia="en-US"/>
        </w:rPr>
      </w:pPr>
    </w:p>
    <w:p w14:paraId="7FC86BC1" w14:textId="77777777" w:rsidR="000E1014" w:rsidRPr="00DC2021" w:rsidRDefault="002B39F1" w:rsidP="00F42F2C">
      <w:pPr>
        <w:shd w:val="clear" w:color="auto" w:fill="FFD966" w:themeFill="accent4" w:themeFillTint="99"/>
        <w:jc w:val="both"/>
        <w:outlineLvl w:val="0"/>
        <w:rPr>
          <w:rFonts w:asciiTheme="minorHAnsi" w:hAnsiTheme="minorHAnsi" w:cs="Arial"/>
          <w:b/>
          <w:sz w:val="24"/>
        </w:rPr>
      </w:pPr>
      <w:r w:rsidRPr="00DC2021">
        <w:rPr>
          <w:rFonts w:asciiTheme="minorHAnsi" w:hAnsiTheme="minorHAnsi" w:cs="Arial"/>
          <w:b/>
          <w:sz w:val="24"/>
        </w:rPr>
        <w:t xml:space="preserve">Název veřejné zakázky:      </w:t>
      </w:r>
    </w:p>
    <w:p w14:paraId="46DABD9B" w14:textId="106A773A" w:rsidR="0073070F" w:rsidRPr="006216A2" w:rsidRDefault="00B5086B" w:rsidP="00F42F2C">
      <w:pPr>
        <w:shd w:val="clear" w:color="auto" w:fill="FFD966" w:themeFill="accent4" w:themeFillTint="99"/>
        <w:jc w:val="both"/>
        <w:rPr>
          <w:rFonts w:asciiTheme="minorHAnsi" w:hAnsiTheme="minorHAnsi" w:cs="Arial"/>
          <w:b/>
          <w:sz w:val="28"/>
          <w:szCs w:val="28"/>
        </w:rPr>
      </w:pPr>
      <w:r w:rsidRPr="006216A2">
        <w:rPr>
          <w:rFonts w:asciiTheme="minorHAnsi" w:hAnsiTheme="minorHAnsi" w:cs="Arial"/>
          <w:b/>
          <w:sz w:val="28"/>
          <w:szCs w:val="28"/>
        </w:rPr>
        <w:t>Laboratorní přístrojové vybavení 1</w:t>
      </w:r>
      <w:r w:rsidR="0009503C" w:rsidRPr="006216A2">
        <w:rPr>
          <w:rFonts w:asciiTheme="minorHAnsi" w:hAnsiTheme="minorHAnsi" w:cs="Arial"/>
          <w:b/>
          <w:sz w:val="28"/>
          <w:szCs w:val="28"/>
        </w:rPr>
        <w:t xml:space="preserve"> </w:t>
      </w:r>
      <w:r w:rsidR="00DC5760" w:rsidRPr="006216A2">
        <w:rPr>
          <w:rFonts w:asciiTheme="minorHAnsi" w:hAnsiTheme="minorHAnsi" w:cs="Arial"/>
          <w:b/>
          <w:sz w:val="28"/>
          <w:szCs w:val="28"/>
        </w:rPr>
        <w:t xml:space="preserve">– část </w:t>
      </w:r>
      <w:r w:rsidR="004A6398" w:rsidRPr="006216A2">
        <w:rPr>
          <w:rFonts w:asciiTheme="minorHAnsi" w:hAnsiTheme="minorHAnsi" w:cs="Arial"/>
          <w:b/>
          <w:sz w:val="28"/>
          <w:szCs w:val="28"/>
        </w:rPr>
        <w:t>3</w:t>
      </w:r>
    </w:p>
    <w:p w14:paraId="50A8ABC3" w14:textId="77777777" w:rsidR="00393D63" w:rsidRPr="00DC2021" w:rsidRDefault="00393D63" w:rsidP="002B39F1">
      <w:pPr>
        <w:jc w:val="both"/>
        <w:rPr>
          <w:rFonts w:asciiTheme="minorHAnsi" w:hAnsiTheme="minorHAnsi" w:cs="Arial"/>
          <w:b/>
          <w:bCs/>
          <w:sz w:val="24"/>
        </w:rPr>
      </w:pPr>
    </w:p>
    <w:p w14:paraId="614289A9" w14:textId="0CA0F27B" w:rsidR="00EF5E88" w:rsidRPr="00DC2021" w:rsidRDefault="00EF5E88" w:rsidP="00EF5E88">
      <w:pPr>
        <w:shd w:val="clear" w:color="auto" w:fill="C5E0B3" w:themeFill="accent6" w:themeFillTint="66"/>
        <w:jc w:val="both"/>
        <w:outlineLvl w:val="0"/>
        <w:rPr>
          <w:rFonts w:asciiTheme="minorHAnsi" w:hAnsiTheme="minorHAnsi" w:cs="Arial"/>
          <w:b/>
          <w:sz w:val="24"/>
        </w:rPr>
      </w:pPr>
      <w:r w:rsidRPr="00DC2021">
        <w:rPr>
          <w:rFonts w:asciiTheme="minorHAnsi" w:hAnsiTheme="minorHAnsi" w:cs="Arial"/>
          <w:b/>
          <w:sz w:val="24"/>
        </w:rPr>
        <w:t xml:space="preserve">Název </w:t>
      </w:r>
      <w:r>
        <w:rPr>
          <w:rFonts w:asciiTheme="minorHAnsi" w:hAnsiTheme="minorHAnsi" w:cs="Arial"/>
          <w:b/>
          <w:sz w:val="24"/>
        </w:rPr>
        <w:t xml:space="preserve">části </w:t>
      </w:r>
      <w:r w:rsidRPr="00DC2021">
        <w:rPr>
          <w:rFonts w:asciiTheme="minorHAnsi" w:hAnsiTheme="minorHAnsi" w:cs="Arial"/>
          <w:b/>
          <w:sz w:val="24"/>
        </w:rPr>
        <w:t xml:space="preserve">veřejné zakázky:      </w:t>
      </w:r>
    </w:p>
    <w:p w14:paraId="50A7FB39" w14:textId="6CA19704" w:rsidR="00EF5E88" w:rsidRPr="006216A2" w:rsidRDefault="00EF5E88" w:rsidP="00EF5E88">
      <w:pPr>
        <w:shd w:val="clear" w:color="auto" w:fill="C5E0B3" w:themeFill="accent6" w:themeFillTint="66"/>
        <w:jc w:val="both"/>
        <w:rPr>
          <w:rFonts w:asciiTheme="minorHAnsi" w:hAnsiTheme="minorHAnsi" w:cs="Arial"/>
          <w:b/>
          <w:sz w:val="28"/>
          <w:szCs w:val="28"/>
        </w:rPr>
      </w:pPr>
      <w:r w:rsidRPr="00EF5E88">
        <w:rPr>
          <w:rFonts w:asciiTheme="minorHAnsi" w:hAnsiTheme="minorHAnsi" w:cs="Arial"/>
          <w:b/>
          <w:sz w:val="28"/>
          <w:szCs w:val="28"/>
        </w:rPr>
        <w:t>Velkoobjemov</w:t>
      </w:r>
      <w:r>
        <w:rPr>
          <w:rFonts w:asciiTheme="minorHAnsi" w:hAnsiTheme="minorHAnsi" w:cs="Arial"/>
          <w:b/>
          <w:sz w:val="28"/>
          <w:szCs w:val="28"/>
        </w:rPr>
        <w:t>é</w:t>
      </w:r>
      <w:r w:rsidRPr="00EF5E88">
        <w:rPr>
          <w:rFonts w:asciiTheme="minorHAnsi" w:hAnsiTheme="minorHAnsi" w:cs="Arial"/>
          <w:b/>
          <w:sz w:val="28"/>
          <w:szCs w:val="28"/>
        </w:rPr>
        <w:t xml:space="preserve"> centrifug</w:t>
      </w:r>
      <w:r>
        <w:rPr>
          <w:rFonts w:asciiTheme="minorHAnsi" w:hAnsiTheme="minorHAnsi" w:cs="Arial"/>
          <w:b/>
          <w:sz w:val="28"/>
          <w:szCs w:val="28"/>
        </w:rPr>
        <w:t>y</w:t>
      </w:r>
    </w:p>
    <w:p w14:paraId="791622D0" w14:textId="77777777" w:rsidR="00EF5E88" w:rsidRDefault="00EF5E88" w:rsidP="00F42F2C">
      <w:pPr>
        <w:autoSpaceDE w:val="0"/>
        <w:autoSpaceDN w:val="0"/>
        <w:adjustRightInd w:val="0"/>
        <w:spacing w:line="276" w:lineRule="auto"/>
        <w:rPr>
          <w:rFonts w:asciiTheme="minorHAnsi" w:eastAsia="Calibri" w:hAnsiTheme="minorHAnsi" w:cs="Arial"/>
          <w:b/>
          <w:bCs/>
          <w:color w:val="000000"/>
          <w:sz w:val="22"/>
          <w:szCs w:val="22"/>
          <w:lang w:eastAsia="en-US"/>
        </w:rPr>
      </w:pPr>
    </w:p>
    <w:p w14:paraId="71D24A7A" w14:textId="51FD2F8D" w:rsidR="00F42F2C" w:rsidRPr="00DC2021" w:rsidRDefault="00F42F2C" w:rsidP="00F42F2C">
      <w:pPr>
        <w:autoSpaceDE w:val="0"/>
        <w:autoSpaceDN w:val="0"/>
        <w:adjustRightInd w:val="0"/>
        <w:spacing w:line="276" w:lineRule="auto"/>
        <w:rPr>
          <w:rFonts w:asciiTheme="minorHAnsi" w:eastAsia="Calibri" w:hAnsiTheme="minorHAnsi" w:cs="Arial"/>
          <w:b/>
          <w:bCs/>
          <w:color w:val="000000"/>
          <w:sz w:val="22"/>
          <w:szCs w:val="22"/>
          <w:lang w:eastAsia="en-US"/>
        </w:rPr>
      </w:pPr>
      <w:r w:rsidRPr="00DC2021">
        <w:rPr>
          <w:rFonts w:asciiTheme="minorHAnsi" w:eastAsia="Calibri" w:hAnsiTheme="minorHAnsi" w:cs="Arial"/>
          <w:b/>
          <w:bCs/>
          <w:color w:val="000000"/>
          <w:sz w:val="22"/>
          <w:szCs w:val="22"/>
          <w:lang w:eastAsia="en-US"/>
        </w:rPr>
        <w:t xml:space="preserve">Podrobnosti předmětu veřejné zakázky (technické podmínky) </w:t>
      </w:r>
    </w:p>
    <w:p w14:paraId="2B802714" w14:textId="77777777" w:rsidR="00F42F2C" w:rsidRPr="00DC2021" w:rsidRDefault="00F42F2C" w:rsidP="00F42F2C">
      <w:pPr>
        <w:spacing w:line="276" w:lineRule="auto"/>
        <w:jc w:val="both"/>
        <w:rPr>
          <w:rFonts w:asciiTheme="minorHAnsi" w:hAnsiTheme="minorHAnsi" w:cs="Arial"/>
          <w:sz w:val="22"/>
          <w:szCs w:val="22"/>
        </w:rPr>
      </w:pPr>
      <w:r w:rsidRPr="00DC2021">
        <w:rPr>
          <w:rFonts w:asciiTheme="minorHAnsi" w:hAnsiTheme="minorHAnsi" w:cs="Arial"/>
          <w:sz w:val="22"/>
          <w:szCs w:val="22"/>
        </w:rPr>
        <w:t xml:space="preserve">Zadavatel vymezuje níže </w:t>
      </w:r>
      <w:r w:rsidRPr="00DC2021">
        <w:rPr>
          <w:rFonts w:asciiTheme="minorHAnsi" w:hAnsiTheme="minorHAnsi" w:cs="Arial"/>
          <w:b/>
          <w:sz w:val="22"/>
          <w:szCs w:val="22"/>
        </w:rPr>
        <w:t>závazné charakteristiky a požadavky</w:t>
      </w:r>
      <w:r w:rsidRPr="00DC2021">
        <w:rPr>
          <w:rFonts w:asciiTheme="minorHAnsi" w:hAnsiTheme="minorHAnsi" w:cs="Arial"/>
          <w:sz w:val="22"/>
          <w:szCs w:val="22"/>
        </w:rPr>
        <w:t xml:space="preserve"> na dodávku zdravotnické techniky.</w:t>
      </w:r>
    </w:p>
    <w:p w14:paraId="6E67EE5F" w14:textId="77777777" w:rsidR="00F42F2C" w:rsidRPr="00DC2021" w:rsidRDefault="00F42F2C" w:rsidP="00F42F2C">
      <w:pPr>
        <w:pStyle w:val="Zkladntext2"/>
        <w:rPr>
          <w:rFonts w:asciiTheme="minorHAnsi" w:hAnsiTheme="minorHAnsi" w:cs="Arial"/>
          <w:sz w:val="22"/>
          <w:szCs w:val="22"/>
        </w:rPr>
      </w:pPr>
    </w:p>
    <w:p w14:paraId="2B388D54" w14:textId="16153DD0" w:rsidR="008E1D92" w:rsidRDefault="00973B16" w:rsidP="00602A33">
      <w:pPr>
        <w:suppressAutoHyphens/>
        <w:spacing w:after="160" w:line="276" w:lineRule="auto"/>
        <w:contextualSpacing/>
        <w:rPr>
          <w:rFonts w:asciiTheme="minorHAnsi" w:hAnsiTheme="minorHAnsi" w:cstheme="minorHAnsi"/>
          <w:sz w:val="22"/>
          <w:szCs w:val="22"/>
        </w:rPr>
      </w:pPr>
      <w:r w:rsidRPr="00973B16">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47F103C4" w14:textId="77777777" w:rsidR="00973B16" w:rsidRPr="00DC2021" w:rsidRDefault="00973B16" w:rsidP="00602A33">
      <w:pPr>
        <w:suppressAutoHyphens/>
        <w:spacing w:after="160" w:line="276" w:lineRule="auto"/>
        <w:contextualSpacing/>
        <w:rPr>
          <w:rFonts w:asciiTheme="minorHAnsi" w:hAnsiTheme="minorHAnsi" w:cs="Arial"/>
          <w:sz w:val="22"/>
          <w:szCs w:val="22"/>
        </w:rPr>
      </w:pPr>
    </w:p>
    <w:p w14:paraId="33928CE2" w14:textId="1E07BFB7" w:rsidR="008710C5" w:rsidRPr="0009503C" w:rsidRDefault="00973B16" w:rsidP="0009503C">
      <w:pPr>
        <w:pStyle w:val="Nadpis2"/>
        <w:rPr>
          <w:rFonts w:asciiTheme="minorHAnsi" w:hAnsiTheme="minorHAnsi"/>
          <w:sz w:val="28"/>
          <w:szCs w:val="28"/>
        </w:rPr>
      </w:pPr>
      <w:r>
        <w:rPr>
          <w:rFonts w:asciiTheme="minorHAnsi" w:hAnsiTheme="minorHAnsi"/>
          <w:sz w:val="28"/>
          <w:szCs w:val="28"/>
        </w:rPr>
        <w:t xml:space="preserve">A) </w:t>
      </w:r>
      <w:r w:rsidR="00602A33" w:rsidRPr="00DC2021">
        <w:rPr>
          <w:rFonts w:asciiTheme="minorHAnsi" w:hAnsiTheme="minorHAnsi"/>
          <w:sz w:val="28"/>
          <w:szCs w:val="28"/>
        </w:rPr>
        <w:t xml:space="preserve">Technické </w:t>
      </w:r>
      <w:r w:rsidR="00393D63" w:rsidRPr="00DC2021">
        <w:rPr>
          <w:rFonts w:asciiTheme="minorHAnsi" w:hAnsiTheme="minorHAnsi"/>
          <w:sz w:val="28"/>
          <w:szCs w:val="28"/>
        </w:rPr>
        <w:t>parametry</w:t>
      </w:r>
      <w:r w:rsidR="00A45ABD" w:rsidRPr="00DC2021">
        <w:rPr>
          <w:rFonts w:asciiTheme="minorHAnsi" w:hAnsiTheme="minorHAnsi"/>
          <w:sz w:val="28"/>
          <w:szCs w:val="28"/>
        </w:rPr>
        <w:t xml:space="preserve"> </w:t>
      </w:r>
    </w:p>
    <w:p w14:paraId="6AA2A34C" w14:textId="77777777" w:rsidR="00DC2021" w:rsidRPr="00DC2021" w:rsidRDefault="00DC2021"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15491" w:rsidRPr="00DC2021" w14:paraId="0E74DDA3" w14:textId="77777777" w:rsidTr="00A36BA3">
        <w:trPr>
          <w:trHeight w:val="387"/>
          <w:tblHeader/>
        </w:trPr>
        <w:tc>
          <w:tcPr>
            <w:tcW w:w="4536" w:type="dxa"/>
            <w:shd w:val="clear" w:color="auto" w:fill="BDD6EE" w:themeFill="accent1" w:themeFillTint="66"/>
            <w:vAlign w:val="center"/>
          </w:tcPr>
          <w:p w14:paraId="7C5F7D23" w14:textId="77777777" w:rsidR="00615491" w:rsidRPr="00DC2021" w:rsidRDefault="00615491" w:rsidP="00A36BA3">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650A272" w14:textId="77793B74" w:rsidR="00615491" w:rsidRPr="00DC2021" w:rsidRDefault="006B278B" w:rsidP="00A36BA3">
            <w:pPr>
              <w:autoSpaceDE w:val="0"/>
              <w:autoSpaceDN w:val="0"/>
              <w:adjustRightInd w:val="0"/>
              <w:rPr>
                <w:rFonts w:asciiTheme="minorHAnsi" w:hAnsiTheme="minorHAnsi"/>
                <w:b/>
                <w:bCs/>
                <w:sz w:val="28"/>
                <w:szCs w:val="28"/>
              </w:rPr>
            </w:pPr>
            <w:bookmarkStart w:id="0" w:name="_Hlk49974750"/>
            <w:r>
              <w:rPr>
                <w:rFonts w:asciiTheme="minorHAnsi" w:hAnsiTheme="minorHAnsi" w:cs="Arial"/>
                <w:b/>
                <w:sz w:val="28"/>
                <w:szCs w:val="28"/>
              </w:rPr>
              <w:t>Velkoobjemová centrifuga</w:t>
            </w:r>
            <w:r w:rsidR="0031657C">
              <w:rPr>
                <w:rFonts w:asciiTheme="minorHAnsi" w:hAnsiTheme="minorHAnsi" w:cs="Arial"/>
                <w:b/>
                <w:sz w:val="28"/>
                <w:szCs w:val="28"/>
              </w:rPr>
              <w:t xml:space="preserve"> </w:t>
            </w:r>
            <w:bookmarkEnd w:id="0"/>
            <w:r w:rsidR="0031657C">
              <w:rPr>
                <w:rFonts w:asciiTheme="minorHAnsi" w:hAnsiTheme="minorHAnsi" w:cs="Arial"/>
                <w:b/>
                <w:sz w:val="28"/>
                <w:szCs w:val="28"/>
              </w:rPr>
              <w:t xml:space="preserve">pro </w:t>
            </w:r>
            <w:r>
              <w:rPr>
                <w:rFonts w:asciiTheme="minorHAnsi" w:hAnsiTheme="minorHAnsi" w:cs="Arial"/>
                <w:b/>
                <w:sz w:val="28"/>
                <w:szCs w:val="28"/>
              </w:rPr>
              <w:t>transfuzní oddělení</w:t>
            </w:r>
            <w:r w:rsidR="00B36241">
              <w:rPr>
                <w:rFonts w:asciiTheme="minorHAnsi" w:hAnsiTheme="minorHAnsi" w:cs="Arial"/>
                <w:b/>
                <w:sz w:val="28"/>
                <w:szCs w:val="28"/>
              </w:rPr>
              <w:t xml:space="preserve"> Pardubické </w:t>
            </w:r>
            <w:r w:rsidR="0031657C" w:rsidRPr="00DC2021">
              <w:rPr>
                <w:rFonts w:asciiTheme="minorHAnsi" w:hAnsiTheme="minorHAnsi" w:cs="Arial"/>
                <w:b/>
                <w:sz w:val="28"/>
                <w:szCs w:val="28"/>
              </w:rPr>
              <w:t xml:space="preserve">nemocnice </w:t>
            </w:r>
            <w:r>
              <w:rPr>
                <w:rFonts w:asciiTheme="minorHAnsi" w:hAnsiTheme="minorHAnsi" w:cs="Arial"/>
                <w:b/>
                <w:sz w:val="28"/>
                <w:szCs w:val="28"/>
              </w:rPr>
              <w:t>a hematologicko-transfuzní oddělení Orlickoústecké nemocnice – celkem 2 ks</w:t>
            </w:r>
          </w:p>
        </w:tc>
      </w:tr>
      <w:tr w:rsidR="00615491" w:rsidRPr="00DC2021" w14:paraId="5976E868" w14:textId="77777777" w:rsidTr="00A36BA3">
        <w:trPr>
          <w:tblHeader/>
        </w:trPr>
        <w:tc>
          <w:tcPr>
            <w:tcW w:w="4536" w:type="dxa"/>
            <w:shd w:val="clear" w:color="auto" w:fill="F7CAAC" w:themeFill="accent2" w:themeFillTint="66"/>
          </w:tcPr>
          <w:p w14:paraId="3467712F" w14:textId="77777777" w:rsidR="00615491" w:rsidRPr="00DC2021" w:rsidRDefault="00615491" w:rsidP="00A36BA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F6DF009" w14:textId="77777777" w:rsidR="00615491" w:rsidRPr="00DC2021" w:rsidRDefault="00615491" w:rsidP="00A36BA3">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379E92EA" w14:textId="77777777" w:rsidR="00615491" w:rsidRPr="00DC2021" w:rsidRDefault="00615491" w:rsidP="00A36BA3">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E175A8" w:rsidRPr="00DC2021" w14:paraId="1A49DB9B" w14:textId="77777777" w:rsidTr="00A36BA3">
        <w:tc>
          <w:tcPr>
            <w:tcW w:w="4536" w:type="dxa"/>
            <w:shd w:val="clear" w:color="auto" w:fill="auto"/>
          </w:tcPr>
          <w:p w14:paraId="41BECFF9" w14:textId="3854C8F3" w:rsidR="00E175A8" w:rsidRDefault="000D5C83" w:rsidP="00E175A8">
            <w:pPr>
              <w:jc w:val="both"/>
              <w:rPr>
                <w:rFonts w:ascii="Calibri" w:hAnsi="Calibri"/>
                <w:szCs w:val="22"/>
              </w:rPr>
            </w:pPr>
            <w:r w:rsidRPr="00A315C8">
              <w:t>Velkokapacitní chlazená centrifuga pro výrobu transfuzních přípravků</w:t>
            </w:r>
          </w:p>
        </w:tc>
        <w:tc>
          <w:tcPr>
            <w:tcW w:w="1276" w:type="dxa"/>
            <w:vAlign w:val="center"/>
          </w:tcPr>
          <w:p w14:paraId="503D5667"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C288A2E"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4E99" w:rsidRPr="00DC2021" w14:paraId="5B3BE4FD" w14:textId="77777777" w:rsidTr="00A36BA3">
        <w:tc>
          <w:tcPr>
            <w:tcW w:w="4536" w:type="dxa"/>
            <w:shd w:val="clear" w:color="auto" w:fill="auto"/>
          </w:tcPr>
          <w:p w14:paraId="1E91F2EA" w14:textId="5F8070D2" w:rsidR="00954E99" w:rsidRPr="000E1A53" w:rsidRDefault="000D5C83" w:rsidP="00954E99">
            <w:pPr>
              <w:jc w:val="both"/>
            </w:pPr>
            <w:r>
              <w:t xml:space="preserve">Kapacita pro zpracování 12/16 setů tří až </w:t>
            </w:r>
            <w:proofErr w:type="spellStart"/>
            <w:r>
              <w:t>pětivaků</w:t>
            </w:r>
            <w:proofErr w:type="spellEnd"/>
            <w:r>
              <w:t xml:space="preserve"> nebo 12/16 setů tří až </w:t>
            </w:r>
            <w:proofErr w:type="spellStart"/>
            <w:r w:rsidR="009B59E4">
              <w:t>čtyřvaků</w:t>
            </w:r>
            <w:proofErr w:type="spellEnd"/>
            <w:r w:rsidR="009B59E4">
              <w:t xml:space="preserve"> s filtrem</w:t>
            </w:r>
          </w:p>
        </w:tc>
        <w:tc>
          <w:tcPr>
            <w:tcW w:w="1276" w:type="dxa"/>
            <w:vAlign w:val="center"/>
          </w:tcPr>
          <w:p w14:paraId="6020BBAB" w14:textId="04690F00" w:rsidR="00954E99" w:rsidRPr="00DC2021" w:rsidRDefault="00954E99" w:rsidP="00954E9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2CC85F5" w14:textId="4D7130BE" w:rsidR="00954E99" w:rsidRPr="00DC2021" w:rsidRDefault="00954E99" w:rsidP="00954E9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175A8" w:rsidRPr="00DC2021" w14:paraId="2AA5D676" w14:textId="77777777" w:rsidTr="00A36BA3">
        <w:tc>
          <w:tcPr>
            <w:tcW w:w="4536" w:type="dxa"/>
            <w:shd w:val="clear" w:color="auto" w:fill="auto"/>
          </w:tcPr>
          <w:p w14:paraId="1E7A9B6F" w14:textId="5A2B3DF5" w:rsidR="00E175A8" w:rsidRDefault="009B59E4" w:rsidP="00E175A8">
            <w:pPr>
              <w:jc w:val="both"/>
            </w:pPr>
            <w:r>
              <w:t>Víko centrifugy s otevíráním dozadu</w:t>
            </w:r>
          </w:p>
        </w:tc>
        <w:tc>
          <w:tcPr>
            <w:tcW w:w="1276" w:type="dxa"/>
            <w:vAlign w:val="center"/>
          </w:tcPr>
          <w:p w14:paraId="60A9A7CC"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9718F8"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175A8" w:rsidRPr="00DC2021" w14:paraId="2809B672" w14:textId="77777777" w:rsidTr="00A36BA3">
        <w:tc>
          <w:tcPr>
            <w:tcW w:w="4536" w:type="dxa"/>
            <w:shd w:val="clear" w:color="auto" w:fill="auto"/>
          </w:tcPr>
          <w:p w14:paraId="372123B7" w14:textId="39D9D17A" w:rsidR="00E175A8" w:rsidRDefault="009B59E4" w:rsidP="00E175A8">
            <w:pPr>
              <w:jc w:val="both"/>
            </w:pPr>
            <w:r>
              <w:t xml:space="preserve">Otáčky rotoru min. 4200 </w:t>
            </w:r>
            <w:proofErr w:type="spellStart"/>
            <w:r>
              <w:t>ot</w:t>
            </w:r>
            <w:proofErr w:type="spellEnd"/>
            <w:r>
              <w:t>/min. a 6000 x g</w:t>
            </w:r>
          </w:p>
        </w:tc>
        <w:tc>
          <w:tcPr>
            <w:tcW w:w="1276" w:type="dxa"/>
            <w:vAlign w:val="center"/>
          </w:tcPr>
          <w:p w14:paraId="0D63FBD3"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FC0870C"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175A8" w:rsidRPr="00DC2021" w14:paraId="0E64622B" w14:textId="77777777" w:rsidTr="00A36BA3">
        <w:tc>
          <w:tcPr>
            <w:tcW w:w="4536" w:type="dxa"/>
            <w:shd w:val="clear" w:color="auto" w:fill="auto"/>
          </w:tcPr>
          <w:p w14:paraId="17A8FA26" w14:textId="619FE367" w:rsidR="00E175A8" w:rsidRDefault="009B59E4" w:rsidP="00E175A8">
            <w:pPr>
              <w:jc w:val="both"/>
            </w:pPr>
            <w:r>
              <w:t xml:space="preserve">Stojanové provedení </w:t>
            </w:r>
          </w:p>
        </w:tc>
        <w:tc>
          <w:tcPr>
            <w:tcW w:w="1276" w:type="dxa"/>
            <w:vAlign w:val="center"/>
          </w:tcPr>
          <w:p w14:paraId="48914943"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8B477CB"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175A8" w:rsidRPr="00DC2021" w14:paraId="3AC81359" w14:textId="77777777" w:rsidTr="00A36BA3">
        <w:tc>
          <w:tcPr>
            <w:tcW w:w="4536" w:type="dxa"/>
          </w:tcPr>
          <w:p w14:paraId="3C16C0AC" w14:textId="33D28FE7" w:rsidR="00E175A8" w:rsidRDefault="009B59E4" w:rsidP="00E175A8">
            <w:pPr>
              <w:jc w:val="both"/>
            </w:pPr>
            <w:r>
              <w:t>Bezúdržbový indukční motor</w:t>
            </w:r>
          </w:p>
        </w:tc>
        <w:tc>
          <w:tcPr>
            <w:tcW w:w="1276" w:type="dxa"/>
            <w:vAlign w:val="center"/>
          </w:tcPr>
          <w:p w14:paraId="4FEA510A"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B33BC34"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175A8" w:rsidRPr="00DC2021" w14:paraId="05DC110C" w14:textId="77777777" w:rsidTr="00A36BA3">
        <w:tc>
          <w:tcPr>
            <w:tcW w:w="4536" w:type="dxa"/>
          </w:tcPr>
          <w:p w14:paraId="289B0BEF" w14:textId="6135CDCC" w:rsidR="00E175A8" w:rsidRDefault="009B59E4" w:rsidP="00E175A8">
            <w:pPr>
              <w:jc w:val="both"/>
            </w:pPr>
            <w:r>
              <w:lastRenderedPageBreak/>
              <w:t xml:space="preserve">Bezpečnostní funkce: signalizace </w:t>
            </w:r>
            <w:proofErr w:type="spellStart"/>
            <w:r>
              <w:t>imbalance</w:t>
            </w:r>
            <w:proofErr w:type="spellEnd"/>
            <w:r>
              <w:t>, zdvojený zámek víka, optická i akustický alarm přehřátí centrifugy a pohonu</w:t>
            </w:r>
          </w:p>
        </w:tc>
        <w:tc>
          <w:tcPr>
            <w:tcW w:w="1276" w:type="dxa"/>
            <w:vAlign w:val="center"/>
          </w:tcPr>
          <w:p w14:paraId="5F25980E"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472ED2"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175A8" w:rsidRPr="00DC2021" w14:paraId="31A0558D" w14:textId="77777777" w:rsidTr="00A36BA3">
        <w:tc>
          <w:tcPr>
            <w:tcW w:w="4536" w:type="dxa"/>
          </w:tcPr>
          <w:p w14:paraId="6686BC45" w14:textId="3AB1C95E" w:rsidR="00E175A8" w:rsidRDefault="00407B84" w:rsidP="00E175A8">
            <w:pPr>
              <w:jc w:val="both"/>
            </w:pPr>
            <w:r>
              <w:t xml:space="preserve">CFC-free chlazení s regulací min. v rozmezí 0 až </w:t>
            </w:r>
            <w:proofErr w:type="gramStart"/>
            <w:r>
              <w:t>40°C</w:t>
            </w:r>
            <w:proofErr w:type="gramEnd"/>
            <w:r>
              <w:t xml:space="preserve">, udržení teploty trvale pod 5°C při maximálním výkonu pro </w:t>
            </w:r>
            <w:proofErr w:type="spellStart"/>
            <w:r>
              <w:t>kryoprecipitáty</w:t>
            </w:r>
            <w:proofErr w:type="spellEnd"/>
          </w:p>
        </w:tc>
        <w:tc>
          <w:tcPr>
            <w:tcW w:w="1276" w:type="dxa"/>
            <w:vAlign w:val="center"/>
          </w:tcPr>
          <w:p w14:paraId="59F184C6"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17F7460"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175A8" w:rsidRPr="00DC2021" w14:paraId="69EF8B1E" w14:textId="77777777" w:rsidTr="00A36BA3">
        <w:tc>
          <w:tcPr>
            <w:tcW w:w="4536" w:type="dxa"/>
          </w:tcPr>
          <w:p w14:paraId="6EFED16B" w14:textId="54F8A855" w:rsidR="00E175A8" w:rsidRDefault="00407B84" w:rsidP="00E175A8">
            <w:pPr>
              <w:jc w:val="both"/>
            </w:pPr>
            <w:r>
              <w:t xml:space="preserve">Teplotní stabilita v průběhu centrifugace +/- </w:t>
            </w:r>
            <w:proofErr w:type="gramStart"/>
            <w:r>
              <w:t>2°C</w:t>
            </w:r>
            <w:proofErr w:type="gramEnd"/>
          </w:p>
        </w:tc>
        <w:tc>
          <w:tcPr>
            <w:tcW w:w="1276" w:type="dxa"/>
            <w:vAlign w:val="center"/>
          </w:tcPr>
          <w:p w14:paraId="40B4F5D9"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94868F6"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A6AB3" w:rsidRPr="00DC2021" w14:paraId="56F6E38D" w14:textId="77777777" w:rsidTr="00A36BA3">
        <w:tc>
          <w:tcPr>
            <w:tcW w:w="4536" w:type="dxa"/>
          </w:tcPr>
          <w:p w14:paraId="67718915" w14:textId="3C06517B" w:rsidR="00EA6AB3" w:rsidRDefault="00EA6AB3" w:rsidP="00EA6AB3">
            <w:pPr>
              <w:jc w:val="both"/>
            </w:pPr>
            <w:r>
              <w:t>Display zobrazující aktuální i naprogramované hodnoty</w:t>
            </w:r>
          </w:p>
        </w:tc>
        <w:tc>
          <w:tcPr>
            <w:tcW w:w="1276" w:type="dxa"/>
            <w:vAlign w:val="center"/>
          </w:tcPr>
          <w:p w14:paraId="09A4D33C" w14:textId="100A3A85" w:rsidR="00EA6AB3" w:rsidRPr="00DC2021" w:rsidRDefault="00EA6AB3" w:rsidP="00EA6AB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34847CB" w14:textId="7373CACB" w:rsidR="00EA6AB3" w:rsidRPr="00DC2021" w:rsidRDefault="00EA6AB3" w:rsidP="00EA6AB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A6AB3" w:rsidRPr="00DC2021" w14:paraId="65DB9677" w14:textId="77777777" w:rsidTr="00A36BA3">
        <w:tc>
          <w:tcPr>
            <w:tcW w:w="4536" w:type="dxa"/>
          </w:tcPr>
          <w:p w14:paraId="588489E3" w14:textId="69AD3980" w:rsidR="00EA6AB3" w:rsidRDefault="00EA6AB3" w:rsidP="00EA6AB3">
            <w:pPr>
              <w:jc w:val="both"/>
            </w:pPr>
            <w:r>
              <w:t>Paměť pro min. 20 programů</w:t>
            </w:r>
          </w:p>
        </w:tc>
        <w:tc>
          <w:tcPr>
            <w:tcW w:w="1276" w:type="dxa"/>
            <w:vAlign w:val="center"/>
          </w:tcPr>
          <w:p w14:paraId="6FAAB85B" w14:textId="3C37BCB7" w:rsidR="00EA6AB3" w:rsidRPr="00DC2021" w:rsidRDefault="00EA6AB3" w:rsidP="00EA6AB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36F74AC" w14:textId="414F92C5" w:rsidR="00EA6AB3" w:rsidRPr="00DC2021" w:rsidRDefault="00EA6AB3" w:rsidP="00EA6AB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A6AB3" w:rsidRPr="00DC2021" w14:paraId="581A1DA2" w14:textId="77777777" w:rsidTr="00A36BA3">
        <w:tc>
          <w:tcPr>
            <w:tcW w:w="4536" w:type="dxa"/>
          </w:tcPr>
          <w:p w14:paraId="342844F9" w14:textId="6C631552" w:rsidR="00EA6AB3" w:rsidRDefault="00EA6AB3" w:rsidP="00EA6AB3">
            <w:pPr>
              <w:jc w:val="both"/>
            </w:pPr>
            <w:r>
              <w:t xml:space="preserve">Možnost programování </w:t>
            </w:r>
            <w:proofErr w:type="spellStart"/>
            <w:r>
              <w:t>centrifugačních</w:t>
            </w:r>
            <w:proofErr w:type="spellEnd"/>
            <w:r>
              <w:t xml:space="preserve"> parametrů: RPM (otáčky/min.) a RCF (x g), čas, teplota, volitelné </w:t>
            </w:r>
            <w:proofErr w:type="spellStart"/>
            <w:r>
              <w:t>centrifugační</w:t>
            </w:r>
            <w:proofErr w:type="spellEnd"/>
            <w:r>
              <w:t xml:space="preserve"> profily (min. 10 náběhových a min. 10 brzdných)</w:t>
            </w:r>
          </w:p>
        </w:tc>
        <w:tc>
          <w:tcPr>
            <w:tcW w:w="1276" w:type="dxa"/>
            <w:vAlign w:val="center"/>
          </w:tcPr>
          <w:p w14:paraId="07EAD3F6" w14:textId="24BE64B0" w:rsidR="00EA6AB3" w:rsidRPr="00DC2021" w:rsidRDefault="00EA6AB3" w:rsidP="00EA6AB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6D22D21" w14:textId="3729749A" w:rsidR="00EA6AB3" w:rsidRPr="00DC2021" w:rsidRDefault="00EA6AB3" w:rsidP="00EA6AB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A6AB3" w:rsidRPr="00DC2021" w14:paraId="7AAFC838" w14:textId="77777777" w:rsidTr="00A36BA3">
        <w:tc>
          <w:tcPr>
            <w:tcW w:w="4536" w:type="dxa"/>
          </w:tcPr>
          <w:p w14:paraId="7CEFB719" w14:textId="01029912" w:rsidR="00EA6AB3" w:rsidRDefault="00EA6AB3" w:rsidP="00EA6AB3">
            <w:pPr>
              <w:jc w:val="both"/>
            </w:pPr>
            <w:r>
              <w:t>Ochrana programů heslem nebo zámkem</w:t>
            </w:r>
          </w:p>
        </w:tc>
        <w:tc>
          <w:tcPr>
            <w:tcW w:w="1276" w:type="dxa"/>
            <w:vAlign w:val="center"/>
          </w:tcPr>
          <w:p w14:paraId="135045D4" w14:textId="4C6B086B" w:rsidR="00EA6AB3" w:rsidRPr="00DC2021" w:rsidRDefault="00EA6AB3" w:rsidP="00EA6AB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993805B" w14:textId="412ECDDB" w:rsidR="00EA6AB3" w:rsidRPr="00DC2021" w:rsidRDefault="00EA6AB3" w:rsidP="00EA6AB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A6AB3" w:rsidRPr="00DC2021" w14:paraId="73194E1B" w14:textId="77777777" w:rsidTr="00A36BA3">
        <w:tc>
          <w:tcPr>
            <w:tcW w:w="4536" w:type="dxa"/>
          </w:tcPr>
          <w:p w14:paraId="44A11025" w14:textId="3E8AC71C" w:rsidR="00EA6AB3" w:rsidRDefault="00EA6AB3" w:rsidP="00EA6AB3">
            <w:pPr>
              <w:jc w:val="both"/>
            </w:pPr>
            <w:r>
              <w:t>Možnost přesného převodu otáček/min. na x g</w:t>
            </w:r>
          </w:p>
        </w:tc>
        <w:tc>
          <w:tcPr>
            <w:tcW w:w="1276" w:type="dxa"/>
            <w:vAlign w:val="center"/>
          </w:tcPr>
          <w:p w14:paraId="71F52265" w14:textId="3B9C345C" w:rsidR="00EA6AB3" w:rsidRPr="00DC2021" w:rsidRDefault="00EA6AB3" w:rsidP="00EA6AB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4357D6B" w14:textId="7291732D" w:rsidR="00EA6AB3" w:rsidRPr="00DC2021" w:rsidRDefault="00EA6AB3" w:rsidP="00EA6AB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A6AB3" w:rsidRPr="00DC2021" w14:paraId="57D917DF" w14:textId="77777777" w:rsidTr="00A36BA3">
        <w:tc>
          <w:tcPr>
            <w:tcW w:w="4536" w:type="dxa"/>
          </w:tcPr>
          <w:p w14:paraId="2CD652A7" w14:textId="42EA93DB" w:rsidR="00EA6AB3" w:rsidRDefault="00EA6AB3" w:rsidP="00EA6AB3">
            <w:pPr>
              <w:jc w:val="both"/>
            </w:pPr>
            <w:r>
              <w:t>Teplotní kompenzace podle typu materiálu</w:t>
            </w:r>
          </w:p>
        </w:tc>
        <w:tc>
          <w:tcPr>
            <w:tcW w:w="1276" w:type="dxa"/>
            <w:vAlign w:val="center"/>
          </w:tcPr>
          <w:p w14:paraId="352D996D" w14:textId="50FC89AC" w:rsidR="00EA6AB3" w:rsidRPr="00DC2021" w:rsidRDefault="00EA6AB3" w:rsidP="00EA6AB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163AC63" w14:textId="033A5CEF" w:rsidR="00EA6AB3" w:rsidRPr="00DC2021" w:rsidRDefault="00EA6AB3" w:rsidP="00EA6AB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A6AB3" w:rsidRPr="00DC2021" w14:paraId="06E12BBA" w14:textId="77777777" w:rsidTr="00A36BA3">
        <w:tc>
          <w:tcPr>
            <w:tcW w:w="4536" w:type="dxa"/>
          </w:tcPr>
          <w:p w14:paraId="3E75B1E9" w14:textId="1E28E394" w:rsidR="00EA6AB3" w:rsidRDefault="00EA6AB3" w:rsidP="00EA6AB3">
            <w:pPr>
              <w:jc w:val="both"/>
            </w:pPr>
            <w:proofErr w:type="spellStart"/>
            <w:r>
              <w:t>Autotest</w:t>
            </w:r>
            <w:proofErr w:type="spellEnd"/>
            <w:r>
              <w:t xml:space="preserve"> program</w:t>
            </w:r>
          </w:p>
        </w:tc>
        <w:tc>
          <w:tcPr>
            <w:tcW w:w="1276" w:type="dxa"/>
            <w:vAlign w:val="center"/>
          </w:tcPr>
          <w:p w14:paraId="443700B3" w14:textId="710C014E" w:rsidR="00EA6AB3" w:rsidRPr="00DC2021" w:rsidRDefault="00EA6AB3" w:rsidP="00EA6AB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D22B0B1" w14:textId="749B0E49" w:rsidR="00EA6AB3" w:rsidRPr="00DC2021" w:rsidRDefault="00EA6AB3" w:rsidP="00EA6AB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A6AB3" w:rsidRPr="00DC2021" w14:paraId="36AAFD9F" w14:textId="77777777" w:rsidTr="00A36BA3">
        <w:tc>
          <w:tcPr>
            <w:tcW w:w="4536" w:type="dxa"/>
          </w:tcPr>
          <w:p w14:paraId="46AC5AC2" w14:textId="39B9D11B" w:rsidR="00EA6AB3" w:rsidRDefault="00A45E0A" w:rsidP="00EA6AB3">
            <w:pPr>
              <w:jc w:val="both"/>
            </w:pPr>
            <w:r>
              <w:t>Příslušenství: sada adaptérů odpovídající kapacitě rotoru, čtečka s držákem</w:t>
            </w:r>
          </w:p>
        </w:tc>
        <w:tc>
          <w:tcPr>
            <w:tcW w:w="1276" w:type="dxa"/>
            <w:vAlign w:val="center"/>
          </w:tcPr>
          <w:p w14:paraId="5D2291E0" w14:textId="7B800E83" w:rsidR="00EA6AB3" w:rsidRPr="00DC2021" w:rsidRDefault="00EA6AB3" w:rsidP="00EA6AB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2433092" w14:textId="7AB9AB80" w:rsidR="00EA6AB3" w:rsidRPr="00DC2021" w:rsidRDefault="00EA6AB3" w:rsidP="00EA6AB3">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175A8" w:rsidRPr="00DC2021" w14:paraId="16A7E00C" w14:textId="77777777" w:rsidTr="00A36BA3">
        <w:trPr>
          <w:trHeight w:val="677"/>
        </w:trPr>
        <w:tc>
          <w:tcPr>
            <w:tcW w:w="4536" w:type="dxa"/>
          </w:tcPr>
          <w:p w14:paraId="25B8F184" w14:textId="15A56D32" w:rsidR="00E175A8" w:rsidRDefault="00DA43F3" w:rsidP="00E175A8">
            <w:pPr>
              <w:jc w:val="both"/>
            </w:pPr>
            <w:r>
              <w:t>Součástí dodávky je na</w:t>
            </w:r>
            <w:r w:rsidR="00E175A8" w:rsidRPr="000E1A53">
              <w:t xml:space="preserve">pojení do LIS </w:t>
            </w:r>
            <w:r>
              <w:t>a NIS nemocnice</w:t>
            </w:r>
            <w:r w:rsidR="00103360">
              <w:t xml:space="preserve"> a také do specializovaného </w:t>
            </w:r>
            <w:proofErr w:type="gramStart"/>
            <w:r w:rsidR="00103360">
              <w:t>IS  Amadeus</w:t>
            </w:r>
            <w:proofErr w:type="gramEnd"/>
            <w:r w:rsidR="00103360">
              <w:t xml:space="preserve"> </w:t>
            </w:r>
            <w:r>
              <w:t xml:space="preserve"> pro maximální </w:t>
            </w:r>
            <w:r w:rsidR="00433216">
              <w:t xml:space="preserve">požadovanou </w:t>
            </w:r>
            <w:r>
              <w:t>komunikaci</w:t>
            </w:r>
          </w:p>
        </w:tc>
        <w:tc>
          <w:tcPr>
            <w:tcW w:w="1276" w:type="dxa"/>
            <w:vAlign w:val="center"/>
          </w:tcPr>
          <w:p w14:paraId="431612D8"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DDC3A8"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175A8" w:rsidRPr="00DC2021" w14:paraId="775179F5" w14:textId="77777777" w:rsidTr="00A36BA3">
        <w:tc>
          <w:tcPr>
            <w:tcW w:w="4536" w:type="dxa"/>
          </w:tcPr>
          <w:p w14:paraId="58F37F41" w14:textId="01BD234E" w:rsidR="00E175A8" w:rsidRDefault="003C5C75" w:rsidP="00E175A8">
            <w:pPr>
              <w:jc w:val="both"/>
            </w:pPr>
            <w:r w:rsidRPr="003C5C75">
              <w:t>Pro veškerý dodávaný software musí být licence správně uvedena na faktuře, pro prokázání správného nabytí licence</w:t>
            </w:r>
          </w:p>
        </w:tc>
        <w:tc>
          <w:tcPr>
            <w:tcW w:w="1276" w:type="dxa"/>
            <w:vAlign w:val="center"/>
          </w:tcPr>
          <w:p w14:paraId="1065CDA3"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8EA4B5"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1F637FA3" w14:textId="2177FE6E" w:rsidR="00D7314B" w:rsidRDefault="00D7314B" w:rsidP="00D7314B">
      <w:pPr>
        <w:pStyle w:val="Nadpis2"/>
        <w:spacing w:before="240"/>
        <w:rPr>
          <w:rFonts w:asciiTheme="minorHAnsi" w:hAnsiTheme="minorHAnsi"/>
          <w:sz w:val="22"/>
          <w:szCs w:val="22"/>
        </w:rPr>
      </w:pPr>
      <w:r w:rsidRPr="00B8177D">
        <w:rPr>
          <w:rFonts w:asciiTheme="minorHAnsi" w:hAnsiTheme="minorHAnsi"/>
          <w:sz w:val="22"/>
          <w:szCs w:val="22"/>
        </w:rPr>
        <w:t xml:space="preserve">Na všechny číselné parametry je tolerance +/- </w:t>
      </w:r>
      <w:proofErr w:type="gramStart"/>
      <w:r w:rsidRPr="00B8177D">
        <w:rPr>
          <w:rFonts w:asciiTheme="minorHAnsi" w:hAnsiTheme="minorHAnsi"/>
          <w:sz w:val="22"/>
          <w:szCs w:val="22"/>
        </w:rPr>
        <w:t>10%</w:t>
      </w:r>
      <w:proofErr w:type="gramEnd"/>
      <w:r w:rsidR="00B8177D">
        <w:rPr>
          <w:rFonts w:asciiTheme="minorHAnsi" w:hAnsiTheme="minorHAnsi"/>
          <w:sz w:val="22"/>
          <w:szCs w:val="22"/>
        </w:rPr>
        <w:t>.</w:t>
      </w:r>
    </w:p>
    <w:p w14:paraId="43EB4BB1" w14:textId="34C3A822" w:rsidR="00081BE3" w:rsidRDefault="00081BE3" w:rsidP="00081BE3">
      <w:pPr>
        <w:rPr>
          <w:lang w:eastAsia="en-US"/>
        </w:rPr>
      </w:pPr>
    </w:p>
    <w:p w14:paraId="50C7B705" w14:textId="77777777" w:rsidR="00081BE3" w:rsidRDefault="00081BE3" w:rsidP="00081BE3">
      <w:pPr>
        <w:rPr>
          <w:rFonts w:asciiTheme="minorHAnsi" w:hAnsiTheme="minorHAnsi"/>
          <w:b/>
          <w:bCs/>
          <w:sz w:val="22"/>
          <w:szCs w:val="22"/>
        </w:rPr>
      </w:pPr>
      <w:r w:rsidRPr="002E40E9">
        <w:rPr>
          <w:rFonts w:asciiTheme="minorHAnsi" w:hAnsiTheme="minorHAnsi"/>
          <w:b/>
          <w:bCs/>
          <w:sz w:val="22"/>
          <w:szCs w:val="22"/>
        </w:rPr>
        <w:t>Hodnocené parametry a jejich posouzení:</w:t>
      </w:r>
      <w:r w:rsidRPr="000D455C">
        <w:rPr>
          <w:rFonts w:asciiTheme="minorHAnsi" w:hAnsiTheme="minorHAnsi" w:cs="Arial"/>
          <w:b/>
          <w:sz w:val="28"/>
          <w:szCs w:val="28"/>
        </w:rPr>
        <w:t xml:space="preserve"> </w:t>
      </w:r>
    </w:p>
    <w:p w14:paraId="18C50FA3" w14:textId="4FE8C5CF" w:rsidR="00081BE3" w:rsidRDefault="00081BE3" w:rsidP="00081BE3">
      <w:pPr>
        <w:rPr>
          <w:rFonts w:asciiTheme="minorHAnsi" w:hAnsiTheme="minorHAnsi"/>
          <w:b/>
          <w:bCs/>
          <w:sz w:val="22"/>
          <w:szCs w:val="22"/>
        </w:rPr>
      </w:pPr>
      <w:r>
        <w:rPr>
          <w:rFonts w:asciiTheme="minorHAnsi" w:hAnsiTheme="minorHAnsi"/>
          <w:b/>
          <w:bCs/>
          <w:sz w:val="22"/>
          <w:szCs w:val="22"/>
        </w:rPr>
        <w:t xml:space="preserve">Kvalitativní kritéria: </w:t>
      </w:r>
      <w:r w:rsidR="004B28CB">
        <w:rPr>
          <w:rFonts w:asciiTheme="minorHAnsi" w:hAnsiTheme="minorHAnsi"/>
          <w:b/>
          <w:bCs/>
          <w:sz w:val="22"/>
          <w:szCs w:val="22"/>
        </w:rPr>
        <w:t>4</w:t>
      </w:r>
      <w:r>
        <w:rPr>
          <w:rFonts w:asciiTheme="minorHAnsi" w:hAnsiTheme="minorHAnsi"/>
          <w:b/>
          <w:bCs/>
          <w:sz w:val="22"/>
          <w:szCs w:val="22"/>
        </w:rPr>
        <w:t>0%</w:t>
      </w:r>
    </w:p>
    <w:p w14:paraId="5AF5AB5E" w14:textId="10855336" w:rsidR="00081BE3" w:rsidRDefault="00081BE3" w:rsidP="00081BE3">
      <w:pPr>
        <w:rPr>
          <w:rFonts w:asciiTheme="minorHAnsi" w:hAnsiTheme="minorHAnsi"/>
          <w:b/>
          <w:bCs/>
          <w:sz w:val="22"/>
          <w:szCs w:val="22"/>
        </w:rPr>
      </w:pPr>
      <w:r>
        <w:rPr>
          <w:rFonts w:asciiTheme="minorHAnsi" w:hAnsiTheme="minorHAnsi"/>
          <w:b/>
          <w:bCs/>
          <w:sz w:val="22"/>
          <w:szCs w:val="22"/>
        </w:rPr>
        <w:t xml:space="preserve">Cena: </w:t>
      </w:r>
      <w:r w:rsidR="004B28CB">
        <w:rPr>
          <w:rFonts w:asciiTheme="minorHAnsi" w:hAnsiTheme="minorHAnsi"/>
          <w:b/>
          <w:bCs/>
          <w:sz w:val="22"/>
          <w:szCs w:val="22"/>
        </w:rPr>
        <w:t>6</w:t>
      </w:r>
      <w:r>
        <w:rPr>
          <w:rFonts w:asciiTheme="minorHAnsi" w:hAnsiTheme="minorHAnsi"/>
          <w:b/>
          <w:bCs/>
          <w:sz w:val="22"/>
          <w:szCs w:val="22"/>
        </w:rPr>
        <w:t>0%</w:t>
      </w:r>
    </w:p>
    <w:p w14:paraId="1DBC161C" w14:textId="77777777" w:rsidR="00081BE3" w:rsidRDefault="00081BE3" w:rsidP="00081BE3">
      <w:pPr>
        <w:rPr>
          <w:rFonts w:asciiTheme="minorHAnsi" w:hAnsiTheme="minorHAnsi"/>
          <w:lang w:eastAsia="en-US"/>
        </w:rPr>
      </w:pPr>
    </w:p>
    <w:tbl>
      <w:tblPr>
        <w:tblpPr w:leftFromText="141" w:rightFromText="141" w:vertAnchor="text"/>
        <w:tblW w:w="9628" w:type="dxa"/>
        <w:shd w:val="clear" w:color="auto" w:fill="FFFFFF"/>
        <w:tblCellMar>
          <w:left w:w="0" w:type="dxa"/>
          <w:right w:w="0" w:type="dxa"/>
        </w:tblCellMar>
        <w:tblLook w:val="04A0" w:firstRow="1" w:lastRow="0" w:firstColumn="1" w:lastColumn="0" w:noHBand="0" w:noVBand="1"/>
      </w:tblPr>
      <w:tblGrid>
        <w:gridCol w:w="5508"/>
        <w:gridCol w:w="1082"/>
        <w:gridCol w:w="1042"/>
        <w:gridCol w:w="1033"/>
        <w:gridCol w:w="963"/>
      </w:tblGrid>
      <w:tr w:rsidR="00A92ED9" w:rsidRPr="002E40E9" w14:paraId="4A607557" w14:textId="6CEB41FE" w:rsidTr="00A92ED9">
        <w:trPr>
          <w:trHeight w:val="660"/>
        </w:trPr>
        <w:tc>
          <w:tcPr>
            <w:tcW w:w="550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53A8E54C" w14:textId="35E7FB6A" w:rsidR="00A92ED9" w:rsidRPr="002E40E9" w:rsidRDefault="00A92ED9" w:rsidP="004A7456">
            <w:pPr>
              <w:rPr>
                <w:rFonts w:asciiTheme="minorHAnsi" w:hAnsiTheme="minorHAnsi" w:cs="Arial"/>
                <w:sz w:val="18"/>
                <w:szCs w:val="18"/>
              </w:rPr>
            </w:pPr>
            <w:r>
              <w:rPr>
                <w:rFonts w:asciiTheme="minorHAnsi" w:hAnsiTheme="minorHAnsi" w:cs="Arial"/>
                <w:b/>
                <w:bCs/>
                <w:szCs w:val="20"/>
              </w:rPr>
              <w:t>Výkyvný krytovaný rotor včetně kyvet</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11716622" w14:textId="1F214C70" w:rsidR="00A92ED9" w:rsidRPr="007535AE" w:rsidRDefault="00A92ED9" w:rsidP="004A7456">
            <w:pPr>
              <w:jc w:val="center"/>
              <w:rPr>
                <w:rFonts w:asciiTheme="minorHAnsi" w:hAnsiTheme="minorHAnsi" w:cs="Arial"/>
                <w:b/>
                <w:bCs/>
                <w:sz w:val="18"/>
                <w:szCs w:val="18"/>
              </w:rPr>
            </w:pPr>
            <w:r>
              <w:rPr>
                <w:rFonts w:asciiTheme="minorHAnsi" w:hAnsiTheme="minorHAnsi" w:cs="Arial"/>
                <w:b/>
                <w:bCs/>
                <w:szCs w:val="18"/>
              </w:rPr>
              <w:t>Ano/ne</w:t>
            </w:r>
          </w:p>
        </w:tc>
        <w:tc>
          <w:tcPr>
            <w:tcW w:w="104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4667F1CE" w14:textId="1D4CF552" w:rsidR="00A92ED9" w:rsidRPr="002E40E9" w:rsidRDefault="00A92ED9" w:rsidP="004A7456">
            <w:pPr>
              <w:jc w:val="center"/>
              <w:rPr>
                <w:rFonts w:asciiTheme="minorHAnsi" w:hAnsiTheme="minorHAnsi" w:cs="Arial"/>
                <w:sz w:val="18"/>
                <w:szCs w:val="18"/>
              </w:rPr>
            </w:pPr>
            <w:proofErr w:type="gramStart"/>
            <w:r>
              <w:rPr>
                <w:rFonts w:asciiTheme="minorHAnsi" w:hAnsiTheme="minorHAnsi" w:cs="Arial"/>
                <w:b/>
                <w:bCs/>
                <w:szCs w:val="20"/>
              </w:rPr>
              <w:t>5</w:t>
            </w:r>
            <w:r w:rsidRPr="002E40E9">
              <w:rPr>
                <w:rFonts w:asciiTheme="minorHAnsi" w:hAnsiTheme="minorHAnsi" w:cs="Arial"/>
                <w:b/>
                <w:bCs/>
                <w:szCs w:val="20"/>
              </w:rPr>
              <w:t>%</w:t>
            </w:r>
            <w:proofErr w:type="gramEnd"/>
            <w:r w:rsidR="00F46028">
              <w:rPr>
                <w:rFonts w:asciiTheme="minorHAnsi" w:hAnsiTheme="minorHAnsi" w:cs="Arial"/>
                <w:b/>
                <w:bCs/>
                <w:szCs w:val="20"/>
              </w:rPr>
              <w:t xml:space="preserve"> (bodů)</w:t>
            </w:r>
          </w:p>
        </w:tc>
        <w:tc>
          <w:tcPr>
            <w:tcW w:w="1033" w:type="dxa"/>
            <w:tcBorders>
              <w:top w:val="single" w:sz="4" w:space="0" w:color="auto"/>
              <w:left w:val="single" w:sz="4" w:space="0" w:color="auto"/>
              <w:bottom w:val="single" w:sz="4" w:space="0" w:color="auto"/>
              <w:right w:val="single" w:sz="4" w:space="0" w:color="auto"/>
            </w:tcBorders>
            <w:shd w:val="clear" w:color="auto" w:fill="FFFFFF"/>
          </w:tcPr>
          <w:p w14:paraId="1CB4424E" w14:textId="6E6F9DDA" w:rsidR="00A92ED9" w:rsidRPr="002E40E9" w:rsidRDefault="00A92ED9" w:rsidP="004A7456">
            <w:pPr>
              <w:jc w:val="center"/>
              <w:rPr>
                <w:rFonts w:asciiTheme="minorHAnsi" w:hAnsiTheme="minorHAnsi" w:cs="Arial"/>
                <w:b/>
                <w:bCs/>
                <w:szCs w:val="20"/>
              </w:rPr>
            </w:pPr>
            <w:r>
              <w:rPr>
                <w:rFonts w:asciiTheme="minorHAnsi" w:hAnsiTheme="minorHAnsi" w:cs="Arial"/>
                <w:b/>
                <w:szCs w:val="20"/>
              </w:rPr>
              <w:t>Ano</w:t>
            </w:r>
            <w:r w:rsidRPr="002E40E9">
              <w:rPr>
                <w:rFonts w:asciiTheme="minorHAnsi" w:hAnsiTheme="minorHAnsi" w:cs="Arial"/>
                <w:b/>
                <w:bCs/>
                <w:szCs w:val="20"/>
              </w:rPr>
              <w:t xml:space="preserve"> je lepší</w:t>
            </w:r>
          </w:p>
        </w:tc>
        <w:tc>
          <w:tcPr>
            <w:tcW w:w="963" w:type="dxa"/>
            <w:tcBorders>
              <w:top w:val="single" w:sz="4" w:space="0" w:color="auto"/>
              <w:left w:val="single" w:sz="4" w:space="0" w:color="auto"/>
              <w:bottom w:val="single" w:sz="4" w:space="0" w:color="auto"/>
              <w:right w:val="single" w:sz="4" w:space="0" w:color="auto"/>
            </w:tcBorders>
            <w:shd w:val="clear" w:color="auto" w:fill="FFFFFF"/>
          </w:tcPr>
          <w:p w14:paraId="184FA337" w14:textId="15DDD7B7" w:rsidR="00A92ED9" w:rsidRDefault="00A92ED9" w:rsidP="004A7456">
            <w:pPr>
              <w:jc w:val="center"/>
              <w:rPr>
                <w:rFonts w:asciiTheme="minorHAnsi" w:hAnsiTheme="minorHAnsi" w:cs="Arial"/>
                <w:b/>
                <w:szCs w:val="20"/>
              </w:rPr>
            </w:pPr>
            <w:r w:rsidRPr="00DC2021">
              <w:rPr>
                <w:rFonts w:asciiTheme="minorHAnsi" w:hAnsiTheme="minorHAnsi" w:cs="Calibri"/>
                <w:color w:val="FF0000"/>
                <w:szCs w:val="20"/>
              </w:rPr>
              <w:t>(doplní dodavatel)</w:t>
            </w:r>
          </w:p>
        </w:tc>
      </w:tr>
      <w:tr w:rsidR="00A92ED9" w:rsidRPr="002E40E9" w14:paraId="4C8C0914" w14:textId="423524DC" w:rsidTr="00A92ED9">
        <w:trPr>
          <w:trHeight w:val="660"/>
        </w:trPr>
        <w:tc>
          <w:tcPr>
            <w:tcW w:w="550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71825DA0" w14:textId="0C0CFDFA" w:rsidR="00A92ED9" w:rsidRPr="002E40E9" w:rsidRDefault="00A92ED9" w:rsidP="004A7456">
            <w:pPr>
              <w:rPr>
                <w:rFonts w:asciiTheme="minorHAnsi" w:hAnsiTheme="minorHAnsi" w:cs="Arial"/>
                <w:sz w:val="18"/>
                <w:szCs w:val="18"/>
              </w:rPr>
            </w:pPr>
            <w:r>
              <w:rPr>
                <w:rFonts w:asciiTheme="minorHAnsi" w:hAnsiTheme="minorHAnsi" w:cs="Arial"/>
                <w:b/>
                <w:bCs/>
                <w:szCs w:val="20"/>
              </w:rPr>
              <w:lastRenderedPageBreak/>
              <w:t>Víko rotoru se otevírá i zavírá bez manuální ruční manipulace</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314EA6DB" w14:textId="3F06E8FA" w:rsidR="00A92ED9" w:rsidRPr="002E40E9" w:rsidRDefault="00A92ED9" w:rsidP="004A7456">
            <w:pPr>
              <w:jc w:val="center"/>
              <w:rPr>
                <w:rFonts w:asciiTheme="minorHAnsi" w:hAnsiTheme="minorHAnsi" w:cs="Arial"/>
                <w:sz w:val="18"/>
                <w:szCs w:val="18"/>
              </w:rPr>
            </w:pPr>
            <w:r>
              <w:rPr>
                <w:rFonts w:asciiTheme="minorHAnsi" w:hAnsiTheme="minorHAnsi" w:cs="Arial"/>
                <w:b/>
                <w:bCs/>
                <w:szCs w:val="20"/>
              </w:rPr>
              <w:t xml:space="preserve">Ano/ne </w:t>
            </w:r>
          </w:p>
        </w:tc>
        <w:tc>
          <w:tcPr>
            <w:tcW w:w="104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3163F068" w14:textId="194A606B" w:rsidR="00A92ED9" w:rsidRPr="002E40E9" w:rsidRDefault="00A92ED9" w:rsidP="004A7456">
            <w:pPr>
              <w:jc w:val="center"/>
              <w:rPr>
                <w:rFonts w:asciiTheme="minorHAnsi" w:hAnsiTheme="minorHAnsi" w:cs="Arial"/>
                <w:sz w:val="18"/>
                <w:szCs w:val="18"/>
              </w:rPr>
            </w:pPr>
            <w:proofErr w:type="gramStart"/>
            <w:r>
              <w:rPr>
                <w:rFonts w:asciiTheme="minorHAnsi" w:hAnsiTheme="minorHAnsi" w:cs="Arial"/>
                <w:b/>
                <w:bCs/>
                <w:szCs w:val="20"/>
              </w:rPr>
              <w:t>5</w:t>
            </w:r>
            <w:r w:rsidRPr="002E40E9">
              <w:rPr>
                <w:rFonts w:asciiTheme="minorHAnsi" w:hAnsiTheme="minorHAnsi" w:cs="Arial"/>
                <w:b/>
                <w:bCs/>
                <w:szCs w:val="20"/>
              </w:rPr>
              <w:t>%</w:t>
            </w:r>
            <w:proofErr w:type="gramEnd"/>
            <w:r w:rsidR="00F46028">
              <w:rPr>
                <w:rFonts w:asciiTheme="minorHAnsi" w:hAnsiTheme="minorHAnsi" w:cs="Arial"/>
                <w:b/>
                <w:bCs/>
                <w:szCs w:val="20"/>
              </w:rPr>
              <w:t xml:space="preserve"> (bodů)</w:t>
            </w:r>
          </w:p>
        </w:tc>
        <w:tc>
          <w:tcPr>
            <w:tcW w:w="1033" w:type="dxa"/>
            <w:tcBorders>
              <w:top w:val="single" w:sz="4" w:space="0" w:color="auto"/>
              <w:left w:val="single" w:sz="4" w:space="0" w:color="auto"/>
              <w:bottom w:val="single" w:sz="4" w:space="0" w:color="auto"/>
              <w:right w:val="single" w:sz="4" w:space="0" w:color="auto"/>
            </w:tcBorders>
            <w:shd w:val="clear" w:color="auto" w:fill="FFFFFF"/>
          </w:tcPr>
          <w:p w14:paraId="620A9F3E" w14:textId="7F7897A1" w:rsidR="00A92ED9" w:rsidRPr="002E40E9" w:rsidRDefault="00A92ED9" w:rsidP="004A7456">
            <w:pPr>
              <w:jc w:val="center"/>
              <w:rPr>
                <w:rFonts w:asciiTheme="minorHAnsi" w:hAnsiTheme="minorHAnsi" w:cs="Arial"/>
                <w:b/>
                <w:bCs/>
                <w:szCs w:val="20"/>
              </w:rPr>
            </w:pPr>
            <w:r>
              <w:rPr>
                <w:rFonts w:asciiTheme="minorHAnsi" w:hAnsiTheme="minorHAnsi" w:cs="Arial"/>
                <w:b/>
                <w:bCs/>
                <w:szCs w:val="20"/>
              </w:rPr>
              <w:t>Ano</w:t>
            </w:r>
            <w:r w:rsidRPr="002E40E9">
              <w:rPr>
                <w:rFonts w:asciiTheme="minorHAnsi" w:hAnsiTheme="minorHAnsi" w:cs="Arial"/>
                <w:b/>
                <w:bCs/>
                <w:szCs w:val="20"/>
              </w:rPr>
              <w:t xml:space="preserve"> je lepší </w:t>
            </w:r>
          </w:p>
        </w:tc>
        <w:tc>
          <w:tcPr>
            <w:tcW w:w="963" w:type="dxa"/>
            <w:tcBorders>
              <w:top w:val="single" w:sz="4" w:space="0" w:color="auto"/>
              <w:left w:val="single" w:sz="4" w:space="0" w:color="auto"/>
              <w:bottom w:val="single" w:sz="4" w:space="0" w:color="auto"/>
              <w:right w:val="single" w:sz="4" w:space="0" w:color="auto"/>
            </w:tcBorders>
            <w:shd w:val="clear" w:color="auto" w:fill="FFFFFF"/>
          </w:tcPr>
          <w:p w14:paraId="0BD3E863" w14:textId="7AA9427C" w:rsidR="00A92ED9" w:rsidRDefault="00A92ED9" w:rsidP="004A7456">
            <w:pPr>
              <w:jc w:val="center"/>
              <w:rPr>
                <w:rFonts w:asciiTheme="minorHAnsi" w:hAnsiTheme="minorHAnsi" w:cs="Arial"/>
                <w:b/>
                <w:bCs/>
                <w:szCs w:val="20"/>
              </w:rPr>
            </w:pPr>
            <w:r w:rsidRPr="00DC2021">
              <w:rPr>
                <w:rFonts w:asciiTheme="minorHAnsi" w:hAnsiTheme="minorHAnsi" w:cs="Calibri"/>
                <w:color w:val="FF0000"/>
                <w:szCs w:val="20"/>
              </w:rPr>
              <w:t>(doplní dodavatel)</w:t>
            </w:r>
          </w:p>
        </w:tc>
      </w:tr>
      <w:tr w:rsidR="00A92ED9" w:rsidRPr="002E40E9" w14:paraId="1AC1199E" w14:textId="5B86D6FC" w:rsidTr="00A92ED9">
        <w:trPr>
          <w:trHeight w:val="660"/>
        </w:trPr>
        <w:tc>
          <w:tcPr>
            <w:tcW w:w="550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3453243" w14:textId="7342D4FB" w:rsidR="00A92ED9" w:rsidRPr="002E40E9" w:rsidRDefault="00A92ED9" w:rsidP="004A7456">
            <w:pPr>
              <w:rPr>
                <w:rFonts w:asciiTheme="minorHAnsi" w:hAnsiTheme="minorHAnsi" w:cs="Arial"/>
                <w:sz w:val="18"/>
                <w:szCs w:val="18"/>
              </w:rPr>
            </w:pPr>
            <w:r>
              <w:rPr>
                <w:rFonts w:asciiTheme="minorHAnsi" w:hAnsiTheme="minorHAnsi" w:cs="Arial"/>
                <w:b/>
                <w:bCs/>
                <w:szCs w:val="20"/>
              </w:rPr>
              <w:t>Maximální příkon (ekonomika provozu)</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00A600B2" w14:textId="564A5371" w:rsidR="00A92ED9" w:rsidRPr="007535AE" w:rsidRDefault="00A92ED9" w:rsidP="004A7456">
            <w:pPr>
              <w:jc w:val="center"/>
              <w:rPr>
                <w:rFonts w:asciiTheme="minorHAnsi" w:hAnsiTheme="minorHAnsi" w:cs="Arial"/>
                <w:b/>
                <w:bCs/>
                <w:sz w:val="18"/>
                <w:szCs w:val="18"/>
              </w:rPr>
            </w:pPr>
            <w:r>
              <w:rPr>
                <w:rFonts w:asciiTheme="minorHAnsi" w:hAnsiTheme="minorHAnsi" w:cs="Arial"/>
                <w:b/>
                <w:bCs/>
                <w:szCs w:val="18"/>
              </w:rPr>
              <w:t>kW</w:t>
            </w:r>
          </w:p>
        </w:tc>
        <w:tc>
          <w:tcPr>
            <w:tcW w:w="104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7B7563A8" w14:textId="172A1CA8" w:rsidR="00A92ED9" w:rsidRPr="002E40E9" w:rsidRDefault="00A92ED9" w:rsidP="004A7456">
            <w:pPr>
              <w:jc w:val="center"/>
              <w:rPr>
                <w:rFonts w:asciiTheme="minorHAnsi" w:hAnsiTheme="minorHAnsi" w:cs="Arial"/>
                <w:sz w:val="18"/>
                <w:szCs w:val="18"/>
              </w:rPr>
            </w:pPr>
            <w:proofErr w:type="gramStart"/>
            <w:r>
              <w:rPr>
                <w:rFonts w:asciiTheme="minorHAnsi" w:hAnsiTheme="minorHAnsi" w:cs="Arial"/>
                <w:b/>
                <w:bCs/>
                <w:szCs w:val="20"/>
              </w:rPr>
              <w:t>5%</w:t>
            </w:r>
            <w:proofErr w:type="gramEnd"/>
          </w:p>
        </w:tc>
        <w:tc>
          <w:tcPr>
            <w:tcW w:w="1033" w:type="dxa"/>
            <w:tcBorders>
              <w:top w:val="single" w:sz="4" w:space="0" w:color="auto"/>
              <w:left w:val="single" w:sz="4" w:space="0" w:color="auto"/>
              <w:bottom w:val="single" w:sz="4" w:space="0" w:color="auto"/>
              <w:right w:val="single" w:sz="4" w:space="0" w:color="auto"/>
            </w:tcBorders>
            <w:shd w:val="clear" w:color="auto" w:fill="FFFFFF"/>
          </w:tcPr>
          <w:p w14:paraId="617D30AC" w14:textId="3A036551" w:rsidR="00A92ED9" w:rsidRPr="002E40E9" w:rsidRDefault="00A92ED9" w:rsidP="004A7456">
            <w:pPr>
              <w:jc w:val="center"/>
              <w:rPr>
                <w:rFonts w:asciiTheme="minorHAnsi" w:hAnsiTheme="minorHAnsi" w:cs="Arial"/>
                <w:b/>
                <w:bCs/>
                <w:szCs w:val="20"/>
              </w:rPr>
            </w:pPr>
            <w:r>
              <w:rPr>
                <w:rFonts w:asciiTheme="minorHAnsi" w:hAnsiTheme="minorHAnsi" w:cs="Arial"/>
                <w:b/>
                <w:bCs/>
                <w:szCs w:val="20"/>
              </w:rPr>
              <w:t>menší</w:t>
            </w:r>
            <w:r w:rsidRPr="002E40E9">
              <w:rPr>
                <w:rFonts w:asciiTheme="minorHAnsi" w:hAnsiTheme="minorHAnsi" w:cs="Arial"/>
                <w:b/>
                <w:bCs/>
                <w:szCs w:val="20"/>
              </w:rPr>
              <w:t xml:space="preserve"> je lepší</w:t>
            </w:r>
          </w:p>
        </w:tc>
        <w:tc>
          <w:tcPr>
            <w:tcW w:w="963" w:type="dxa"/>
            <w:tcBorders>
              <w:top w:val="single" w:sz="4" w:space="0" w:color="auto"/>
              <w:left w:val="single" w:sz="4" w:space="0" w:color="auto"/>
              <w:bottom w:val="single" w:sz="4" w:space="0" w:color="auto"/>
              <w:right w:val="single" w:sz="4" w:space="0" w:color="auto"/>
            </w:tcBorders>
            <w:shd w:val="clear" w:color="auto" w:fill="FFFFFF"/>
          </w:tcPr>
          <w:p w14:paraId="5EF26427" w14:textId="4A687DAE" w:rsidR="00A92ED9" w:rsidRDefault="00A92ED9" w:rsidP="004A7456">
            <w:pPr>
              <w:jc w:val="center"/>
              <w:rPr>
                <w:rFonts w:asciiTheme="minorHAnsi" w:hAnsiTheme="minorHAnsi" w:cs="Arial"/>
                <w:b/>
                <w:bCs/>
                <w:szCs w:val="20"/>
              </w:rPr>
            </w:pPr>
            <w:r w:rsidRPr="00DC2021">
              <w:rPr>
                <w:rFonts w:asciiTheme="minorHAnsi" w:hAnsiTheme="minorHAnsi" w:cs="Calibri"/>
                <w:color w:val="FF0000"/>
                <w:szCs w:val="20"/>
              </w:rPr>
              <w:t>(doplní dodavatel)</w:t>
            </w:r>
          </w:p>
        </w:tc>
      </w:tr>
      <w:tr w:rsidR="00A92ED9" w:rsidRPr="002E40E9" w14:paraId="085C9744" w14:textId="13F90782" w:rsidTr="00A92ED9">
        <w:trPr>
          <w:trHeight w:val="660"/>
        </w:trPr>
        <w:tc>
          <w:tcPr>
            <w:tcW w:w="550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E886FAA" w14:textId="50C954EC" w:rsidR="00A92ED9" w:rsidRDefault="00A92ED9" w:rsidP="004A7456">
            <w:pPr>
              <w:rPr>
                <w:rFonts w:asciiTheme="minorHAnsi" w:hAnsiTheme="minorHAnsi" w:cs="Arial"/>
                <w:b/>
                <w:bCs/>
                <w:szCs w:val="20"/>
              </w:rPr>
            </w:pPr>
            <w:r>
              <w:rPr>
                <w:rFonts w:asciiTheme="minorHAnsi" w:hAnsiTheme="minorHAnsi" w:cs="Arial"/>
                <w:b/>
                <w:bCs/>
                <w:szCs w:val="20"/>
              </w:rPr>
              <w:t xml:space="preserve">Počet zpracování setů pro přístroj pro Pardubickou nemocnici, min. 16 setů </w:t>
            </w:r>
          </w:p>
        </w:tc>
        <w:tc>
          <w:tcPr>
            <w:tcW w:w="108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330B369" w14:textId="52091B78" w:rsidR="00A92ED9" w:rsidRDefault="00F46028" w:rsidP="004A7456">
            <w:pPr>
              <w:jc w:val="center"/>
              <w:rPr>
                <w:rFonts w:asciiTheme="minorHAnsi" w:hAnsiTheme="minorHAnsi" w:cs="Arial"/>
                <w:b/>
                <w:bCs/>
                <w:szCs w:val="18"/>
              </w:rPr>
            </w:pPr>
            <w:r>
              <w:rPr>
                <w:rFonts w:asciiTheme="minorHAnsi" w:hAnsiTheme="minorHAnsi" w:cs="Arial"/>
                <w:b/>
                <w:bCs/>
                <w:szCs w:val="18"/>
              </w:rPr>
              <w:t>číslo</w:t>
            </w:r>
          </w:p>
        </w:tc>
        <w:tc>
          <w:tcPr>
            <w:tcW w:w="104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E5F9723" w14:textId="4DEEBF90" w:rsidR="00A92ED9" w:rsidRDefault="00A92ED9" w:rsidP="004A7456">
            <w:pPr>
              <w:jc w:val="center"/>
              <w:rPr>
                <w:rFonts w:asciiTheme="minorHAnsi" w:hAnsiTheme="minorHAnsi" w:cs="Arial"/>
                <w:b/>
                <w:bCs/>
                <w:szCs w:val="20"/>
              </w:rPr>
            </w:pPr>
            <w:proofErr w:type="gramStart"/>
            <w:r>
              <w:rPr>
                <w:rFonts w:asciiTheme="minorHAnsi" w:hAnsiTheme="minorHAnsi" w:cs="Arial"/>
                <w:b/>
                <w:bCs/>
                <w:szCs w:val="20"/>
              </w:rPr>
              <w:t>25%</w:t>
            </w:r>
            <w:proofErr w:type="gramEnd"/>
          </w:p>
        </w:tc>
        <w:tc>
          <w:tcPr>
            <w:tcW w:w="1033" w:type="dxa"/>
            <w:tcBorders>
              <w:top w:val="single" w:sz="4" w:space="0" w:color="auto"/>
              <w:left w:val="single" w:sz="4" w:space="0" w:color="auto"/>
              <w:bottom w:val="single" w:sz="4" w:space="0" w:color="auto"/>
              <w:right w:val="single" w:sz="4" w:space="0" w:color="auto"/>
            </w:tcBorders>
            <w:shd w:val="clear" w:color="auto" w:fill="FFFFFF"/>
          </w:tcPr>
          <w:p w14:paraId="64360B4E" w14:textId="5178E675" w:rsidR="00A92ED9" w:rsidRDefault="00F46028" w:rsidP="004A7456">
            <w:pPr>
              <w:jc w:val="center"/>
              <w:rPr>
                <w:rFonts w:asciiTheme="minorHAnsi" w:hAnsiTheme="minorHAnsi" w:cs="Arial"/>
                <w:b/>
                <w:bCs/>
                <w:szCs w:val="20"/>
              </w:rPr>
            </w:pPr>
            <w:r>
              <w:rPr>
                <w:rFonts w:asciiTheme="minorHAnsi" w:hAnsiTheme="minorHAnsi" w:cs="Arial"/>
                <w:b/>
                <w:bCs/>
                <w:szCs w:val="20"/>
              </w:rPr>
              <w:t>větší</w:t>
            </w:r>
            <w:r w:rsidR="00A92ED9">
              <w:rPr>
                <w:rFonts w:asciiTheme="minorHAnsi" w:hAnsiTheme="minorHAnsi" w:cs="Arial"/>
                <w:b/>
                <w:bCs/>
                <w:szCs w:val="20"/>
              </w:rPr>
              <w:t xml:space="preserve"> je lepší</w:t>
            </w:r>
          </w:p>
        </w:tc>
        <w:tc>
          <w:tcPr>
            <w:tcW w:w="963" w:type="dxa"/>
            <w:tcBorders>
              <w:top w:val="single" w:sz="4" w:space="0" w:color="auto"/>
              <w:left w:val="single" w:sz="4" w:space="0" w:color="auto"/>
              <w:bottom w:val="single" w:sz="4" w:space="0" w:color="auto"/>
              <w:right w:val="single" w:sz="4" w:space="0" w:color="auto"/>
            </w:tcBorders>
            <w:shd w:val="clear" w:color="auto" w:fill="FFFFFF"/>
          </w:tcPr>
          <w:p w14:paraId="53A1C9D0" w14:textId="25AA4A5D" w:rsidR="00A92ED9" w:rsidRDefault="00A92ED9" w:rsidP="004A7456">
            <w:pPr>
              <w:jc w:val="center"/>
              <w:rPr>
                <w:rFonts w:asciiTheme="minorHAnsi" w:hAnsiTheme="minorHAnsi" w:cs="Arial"/>
                <w:b/>
                <w:bCs/>
                <w:szCs w:val="20"/>
              </w:rPr>
            </w:pPr>
            <w:r w:rsidRPr="00DC2021">
              <w:rPr>
                <w:rFonts w:asciiTheme="minorHAnsi" w:hAnsiTheme="minorHAnsi" w:cs="Calibri"/>
                <w:color w:val="FF0000"/>
                <w:szCs w:val="20"/>
              </w:rPr>
              <w:t>(doplní dodavatel)</w:t>
            </w:r>
          </w:p>
        </w:tc>
      </w:tr>
    </w:tbl>
    <w:p w14:paraId="5115EA3B" w14:textId="13688447" w:rsidR="00081BE3" w:rsidRDefault="00081BE3" w:rsidP="00081BE3">
      <w:pPr>
        <w:rPr>
          <w:lang w:eastAsia="en-US"/>
        </w:rPr>
      </w:pPr>
    </w:p>
    <w:p w14:paraId="2BA741C1" w14:textId="4A92582A" w:rsidR="00B8177D" w:rsidRDefault="00B8177D" w:rsidP="00081BE3">
      <w:pPr>
        <w:rPr>
          <w:lang w:eastAsia="en-US"/>
        </w:rPr>
      </w:pPr>
    </w:p>
    <w:p w14:paraId="6B4D0EEF" w14:textId="65B0FEA2" w:rsidR="00B8177D" w:rsidRDefault="00B8177D" w:rsidP="00081BE3">
      <w:pPr>
        <w:rPr>
          <w:lang w:eastAsia="en-US"/>
        </w:rPr>
      </w:pPr>
    </w:p>
    <w:p w14:paraId="52258842" w14:textId="5E91DFE5" w:rsidR="00B8177D" w:rsidRDefault="00B8177D" w:rsidP="00081BE3">
      <w:pPr>
        <w:rPr>
          <w:lang w:eastAsia="en-US"/>
        </w:rPr>
      </w:pPr>
    </w:p>
    <w:p w14:paraId="1D474184" w14:textId="77777777" w:rsidR="00B8177D" w:rsidRPr="00081BE3" w:rsidRDefault="00B8177D" w:rsidP="00081BE3">
      <w:pPr>
        <w:rPr>
          <w:lang w:eastAsia="en-US"/>
        </w:rPr>
      </w:pPr>
    </w:p>
    <w:p w14:paraId="07AE65E5" w14:textId="77777777" w:rsidR="00973B16" w:rsidRDefault="00973B16" w:rsidP="00973B16">
      <w:pPr>
        <w:pStyle w:val="Nadpis5"/>
        <w:rPr>
          <w:bCs/>
          <w:lang w:eastAsia="en-US"/>
        </w:rPr>
      </w:pPr>
      <w:bookmarkStart w:id="1" w:name="_Hlk46760380"/>
      <w:r>
        <w:rPr>
          <w:bCs/>
          <w:lang w:eastAsia="en-US"/>
        </w:rPr>
        <w:t xml:space="preserve">B) Požadavky, které budou součástí dodávky předmětu plnění </w:t>
      </w:r>
    </w:p>
    <w:p w14:paraId="4887B67E" w14:textId="77777777" w:rsidR="00973B16" w:rsidRDefault="00973B16" w:rsidP="00973B16">
      <w:pPr>
        <w:rPr>
          <w:lang w:eastAsia="en-US"/>
        </w:rPr>
      </w:pPr>
    </w:p>
    <w:p w14:paraId="47244D35" w14:textId="4D00AD5D" w:rsidR="00D7314B" w:rsidRPr="00973B16" w:rsidRDefault="00973B16" w:rsidP="002A27EE">
      <w:pPr>
        <w:rPr>
          <w:lang w:eastAsia="en-US"/>
        </w:rPr>
      </w:pPr>
      <w:r>
        <w:rPr>
          <w:lang w:eastAsia="en-US"/>
        </w:rPr>
        <w:t>DODAVATEL MÁ POVINNOST VYPLNIT SPLNĚNÍ POŽADAVKU V TABULCE ANO/NE. SPNĚNÍ UVEDENÝCH POŽADAVKŮ POŽADUJE ZADAVATEL V RÁMCI DODÁVKY PŘEDMĚTU PLNĚNÍ.</w:t>
      </w:r>
      <w:bookmarkEnd w:id="1"/>
    </w:p>
    <w:p w14:paraId="41B51540" w14:textId="5AFCFD8F" w:rsidR="00973B16" w:rsidRDefault="00973B16" w:rsidP="002A27EE">
      <w:pPr>
        <w:rPr>
          <w:rFonts w:asciiTheme="minorHAnsi" w:hAnsiTheme="minorHAnsi"/>
          <w:lang w:eastAsia="en-US"/>
        </w:rPr>
      </w:pPr>
    </w:p>
    <w:p w14:paraId="36983177" w14:textId="77777777" w:rsidR="00973B16" w:rsidRPr="00DC2021" w:rsidRDefault="00973B16" w:rsidP="002A27EE">
      <w:pPr>
        <w:rPr>
          <w:rFonts w:asciiTheme="minorHAnsi" w:hAnsiTheme="minorHAnsi"/>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DC2021" w14:paraId="7C96A110" w14:textId="77777777" w:rsidTr="0065447C">
        <w:trPr>
          <w:tblHeader/>
          <w:jc w:val="center"/>
        </w:trPr>
        <w:tc>
          <w:tcPr>
            <w:tcW w:w="7797" w:type="dxa"/>
            <w:shd w:val="clear" w:color="auto" w:fill="F7CAAC" w:themeFill="accent2" w:themeFillTint="66"/>
          </w:tcPr>
          <w:p w14:paraId="56B2BE8C" w14:textId="77777777" w:rsidR="0065447C" w:rsidRPr="00DC2021" w:rsidRDefault="0065447C"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p>
          <w:p w14:paraId="2244E7F6" w14:textId="7921F215" w:rsidR="0065447C" w:rsidRPr="00DC2021" w:rsidRDefault="00973B16"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r w:rsidRPr="00973B16">
              <w:rPr>
                <w:rFonts w:asciiTheme="minorHAnsi" w:eastAsia="Times New Roman" w:hAnsiTheme="minorHAnsi" w:cs="Times New Roman"/>
                <w:lang w:eastAsia="cs-CZ"/>
              </w:rPr>
              <w:t>Požadavky, které budou součástí dodávky předmětu plnění</w:t>
            </w:r>
          </w:p>
        </w:tc>
        <w:tc>
          <w:tcPr>
            <w:tcW w:w="1842" w:type="dxa"/>
            <w:shd w:val="clear" w:color="auto" w:fill="F7CAAC" w:themeFill="accent2" w:themeFillTint="66"/>
          </w:tcPr>
          <w:p w14:paraId="48839FCF" w14:textId="77777777" w:rsidR="0065447C" w:rsidRPr="00DC2021" w:rsidRDefault="0065447C" w:rsidP="00393D63">
            <w:pPr>
              <w:autoSpaceDE w:val="0"/>
              <w:autoSpaceDN w:val="0"/>
              <w:adjustRightInd w:val="0"/>
              <w:jc w:val="center"/>
              <w:rPr>
                <w:rFonts w:asciiTheme="minorHAnsi" w:hAnsiTheme="minorHAnsi"/>
                <w:b/>
                <w:sz w:val="22"/>
                <w:szCs w:val="22"/>
              </w:rPr>
            </w:pPr>
            <w:r w:rsidRPr="00DC2021">
              <w:rPr>
                <w:rFonts w:asciiTheme="minorHAnsi" w:hAnsiTheme="minorHAnsi"/>
                <w:b/>
                <w:sz w:val="22"/>
                <w:szCs w:val="22"/>
              </w:rPr>
              <w:t>Splnění požadavku ANO/NE</w:t>
            </w:r>
          </w:p>
        </w:tc>
      </w:tr>
      <w:tr w:rsidR="0065447C" w:rsidRPr="00DC2021" w14:paraId="4F170308" w14:textId="77777777" w:rsidTr="0065447C">
        <w:trPr>
          <w:jc w:val="center"/>
        </w:trPr>
        <w:tc>
          <w:tcPr>
            <w:tcW w:w="7797" w:type="dxa"/>
            <w:vAlign w:val="center"/>
          </w:tcPr>
          <w:p w14:paraId="39ADCCFD" w14:textId="77777777" w:rsidR="0065447C" w:rsidRPr="00DC2021" w:rsidRDefault="0065447C" w:rsidP="000C4921">
            <w:pPr>
              <w:autoSpaceDE w:val="0"/>
              <w:autoSpaceDN w:val="0"/>
              <w:adjustRightInd w:val="0"/>
              <w:rPr>
                <w:rFonts w:asciiTheme="minorHAnsi" w:hAnsiTheme="minorHAnsi" w:cs="Calibri"/>
                <w:b/>
                <w:bCs/>
                <w:sz w:val="22"/>
                <w:szCs w:val="22"/>
              </w:rPr>
            </w:pPr>
            <w:r w:rsidRPr="00DC2021">
              <w:rPr>
                <w:rFonts w:asciiTheme="minorHAnsi" w:hAnsiTheme="minorHAns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B9DC838"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7F61096" w14:textId="77777777" w:rsidTr="0065447C">
        <w:trPr>
          <w:jc w:val="center"/>
        </w:trPr>
        <w:tc>
          <w:tcPr>
            <w:tcW w:w="7797" w:type="dxa"/>
            <w:vAlign w:val="center"/>
          </w:tcPr>
          <w:p w14:paraId="40DC18F5"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návodu k použití v ČJ a prohlášení o shodě v papírové i elektronické verzi.</w:t>
            </w:r>
          </w:p>
        </w:tc>
        <w:tc>
          <w:tcPr>
            <w:tcW w:w="1842" w:type="dxa"/>
            <w:vAlign w:val="center"/>
          </w:tcPr>
          <w:p w14:paraId="56B63AAE"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4B5AE4E" w14:textId="77777777" w:rsidTr="0065447C">
        <w:trPr>
          <w:jc w:val="center"/>
        </w:trPr>
        <w:tc>
          <w:tcPr>
            <w:tcW w:w="7797" w:type="dxa"/>
            <w:vAlign w:val="center"/>
          </w:tcPr>
          <w:p w14:paraId="25E70922"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Provedení zaškolení (instruktáže) obsluhy včetně vyhotovení zápisu.</w:t>
            </w:r>
          </w:p>
        </w:tc>
        <w:tc>
          <w:tcPr>
            <w:tcW w:w="1842" w:type="dxa"/>
            <w:vAlign w:val="center"/>
          </w:tcPr>
          <w:p w14:paraId="2B56317F"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50CC24A8" w14:textId="77777777" w:rsidTr="0065447C">
        <w:trPr>
          <w:jc w:val="center"/>
        </w:trPr>
        <w:tc>
          <w:tcPr>
            <w:tcW w:w="7797" w:type="dxa"/>
            <w:vAlign w:val="center"/>
          </w:tcPr>
          <w:p w14:paraId="68EC9FA7"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oprávnění školitele (od výrobce) k provádění instruktáže.</w:t>
            </w:r>
          </w:p>
        </w:tc>
        <w:tc>
          <w:tcPr>
            <w:tcW w:w="1842" w:type="dxa"/>
            <w:vAlign w:val="center"/>
          </w:tcPr>
          <w:p w14:paraId="58B5C825"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BE37D45" w14:textId="77777777" w:rsidTr="0065447C">
        <w:trPr>
          <w:jc w:val="center"/>
        </w:trPr>
        <w:tc>
          <w:tcPr>
            <w:tcW w:w="7797" w:type="dxa"/>
            <w:vAlign w:val="center"/>
          </w:tcPr>
          <w:p w14:paraId="42A72C7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dokumentace prokazující oprávnění k údržbě dodaného zdravotnického prostředku.</w:t>
            </w:r>
          </w:p>
        </w:tc>
        <w:tc>
          <w:tcPr>
            <w:tcW w:w="1842" w:type="dxa"/>
            <w:vAlign w:val="center"/>
          </w:tcPr>
          <w:p w14:paraId="2262304B"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23D0478" w14:textId="77777777" w:rsidTr="0065447C">
        <w:trPr>
          <w:trHeight w:val="677"/>
          <w:jc w:val="center"/>
        </w:trPr>
        <w:tc>
          <w:tcPr>
            <w:tcW w:w="7797" w:type="dxa"/>
            <w:vAlign w:val="center"/>
          </w:tcPr>
          <w:p w14:paraId="5149999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Splnění všech ostatních závazných podmínek předepsaných platnou legislativou.</w:t>
            </w:r>
          </w:p>
        </w:tc>
        <w:tc>
          <w:tcPr>
            <w:tcW w:w="1842" w:type="dxa"/>
            <w:vAlign w:val="center"/>
          </w:tcPr>
          <w:p w14:paraId="0F96AB79"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19E13C53" w14:textId="77777777" w:rsidR="0065447C" w:rsidRPr="00DC2021" w:rsidRDefault="0065447C" w:rsidP="00F15BA6">
      <w:pPr>
        <w:pStyle w:val="Nadpis2"/>
        <w:spacing w:before="240"/>
        <w:rPr>
          <w:rFonts w:asciiTheme="minorHAnsi" w:hAnsiTheme="minorHAnsi"/>
          <w:sz w:val="28"/>
          <w:szCs w:val="28"/>
        </w:rPr>
      </w:pPr>
    </w:p>
    <w:sectPr w:rsidR="0065447C" w:rsidRPr="00DC2021"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7A9406" w14:textId="77777777" w:rsidR="008E2C43" w:rsidRDefault="008E2C43">
      <w:r>
        <w:separator/>
      </w:r>
    </w:p>
  </w:endnote>
  <w:endnote w:type="continuationSeparator" w:id="0">
    <w:p w14:paraId="50B7F259" w14:textId="77777777" w:rsidR="008E2C43" w:rsidRDefault="008E2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altName w:val="Calibr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2"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1C38BC55" w14:textId="034E3020" w:rsidR="000C4921" w:rsidRPr="00CA2983" w:rsidRDefault="000C4921"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008B204A">
          <w:rPr>
            <w:rFonts w:ascii="Calibri" w:hAnsi="Calibri" w:cs="Calibri"/>
            <w:szCs w:val="20"/>
          </w:rPr>
          <w:t>Laboratorní medicína</w:t>
        </w:r>
        <w:r w:rsidRPr="00CA2983">
          <w:rPr>
            <w:rFonts w:ascii="Calibri" w:hAnsi="Calibri" w:cs="Calibri"/>
            <w:szCs w:val="20"/>
          </w:rPr>
          <w:t xml:space="preserve">“, </w:t>
        </w:r>
      </w:p>
      <w:p w14:paraId="479DD3BB" w14:textId="65A49A7B" w:rsidR="000C4921" w:rsidRPr="00CA2983" w:rsidRDefault="000C4921" w:rsidP="00CA2983">
        <w:pPr>
          <w:pStyle w:val="Zpat"/>
          <w:tabs>
            <w:tab w:val="left" w:pos="6330"/>
            <w:tab w:val="right" w:pos="9864"/>
          </w:tabs>
          <w:rPr>
            <w:rFonts w:ascii="Calibri" w:hAnsi="Calibri" w:cs="Calibri"/>
            <w:szCs w:val="20"/>
          </w:rPr>
        </w:pPr>
        <w:proofErr w:type="spellStart"/>
        <w:r w:rsidRPr="00CA2983">
          <w:rPr>
            <w:rFonts w:ascii="Calibri" w:hAnsi="Calibri" w:cs="Calibri"/>
            <w:szCs w:val="20"/>
          </w:rPr>
          <w:t>reg</w:t>
        </w:r>
        <w:proofErr w:type="spellEnd"/>
        <w:r w:rsidRPr="00CA2983">
          <w:rPr>
            <w:rFonts w:ascii="Calibri" w:hAnsi="Calibri" w:cs="Calibri"/>
            <w:szCs w:val="20"/>
          </w:rPr>
          <w:t>. č. CZ.06.2.56/0.0/0.0/16_043/00015</w:t>
        </w:r>
        <w:r w:rsidR="006473E4">
          <w:rPr>
            <w:rFonts w:ascii="Calibri" w:hAnsi="Calibri" w:cs="Calibri"/>
            <w:szCs w:val="20"/>
          </w:rPr>
          <w:t>4</w:t>
        </w:r>
        <w:r w:rsidR="008B204A">
          <w:rPr>
            <w:rFonts w:ascii="Calibri" w:hAnsi="Calibri" w:cs="Calibri"/>
            <w:szCs w:val="20"/>
          </w:rPr>
          <w:t>6</w:t>
        </w:r>
        <w:r w:rsidRPr="00CA2983">
          <w:rPr>
            <w:rFonts w:ascii="Calibri" w:hAnsi="Calibri" w:cs="Calibri"/>
            <w:szCs w:val="20"/>
          </w:rPr>
          <w:t xml:space="preserve">                                                                            </w:t>
        </w:r>
      </w:p>
      <w:p w14:paraId="0CD09862" w14:textId="77777777" w:rsidR="000C4921" w:rsidRDefault="000C4921" w:rsidP="00CA2983">
        <w:pPr>
          <w:pStyle w:val="Zpat"/>
        </w:pPr>
        <w:r w:rsidRPr="00CA2983">
          <w:rPr>
            <w:rFonts w:ascii="Calibri" w:hAnsi="Calibri" w:cs="Calibri"/>
            <w:b/>
            <w:szCs w:val="20"/>
          </w:rPr>
          <w:t xml:space="preserve">Tento projekt je spolufinancován Evropskou unií z Evropského fondu pro regionální rozvoj. </w:t>
        </w:r>
        <w:bookmarkEnd w:id="2"/>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3972AD36" w14:textId="77777777" w:rsidR="000C4921" w:rsidRPr="00855DB3" w:rsidRDefault="000C4921"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00A2BB" w14:textId="77777777" w:rsidR="008E2C43" w:rsidRDefault="008E2C43">
      <w:r>
        <w:separator/>
      </w:r>
    </w:p>
  </w:footnote>
  <w:footnote w:type="continuationSeparator" w:id="0">
    <w:p w14:paraId="42C0D7E7" w14:textId="77777777" w:rsidR="008E2C43" w:rsidRDefault="008E2C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C6C85" w14:textId="77777777" w:rsidR="000C4921" w:rsidRDefault="000C4921" w:rsidP="00C95D5F">
    <w:pPr>
      <w:pStyle w:val="Zhlav"/>
      <w:jc w:val="both"/>
    </w:pPr>
    <w:r>
      <w:rPr>
        <w:noProof/>
      </w:rPr>
      <w:drawing>
        <wp:anchor distT="0" distB="0" distL="114300" distR="114300" simplePos="0" relativeHeight="251658240" behindDoc="0" locked="0" layoutInCell="1" allowOverlap="1" wp14:anchorId="5E31B422" wp14:editId="33D86D32">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10E1DFC6" wp14:editId="445262C8">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72CF7"/>
    <w:multiLevelType w:val="hybridMultilevel"/>
    <w:tmpl w:val="72D856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33255"/>
    <w:multiLevelType w:val="hybridMultilevel"/>
    <w:tmpl w:val="542EEE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5" w15:restartNumberingAfterBreak="0">
    <w:nsid w:val="32F772AB"/>
    <w:multiLevelType w:val="hybridMultilevel"/>
    <w:tmpl w:val="B1D24C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1" w15:restartNumberingAfterBreak="0">
    <w:nsid w:val="45080690"/>
    <w:multiLevelType w:val="hybridMultilevel"/>
    <w:tmpl w:val="F28A2D6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3" w15:restartNumberingAfterBreak="0">
    <w:nsid w:val="47DB5F14"/>
    <w:multiLevelType w:val="hybridMultilevel"/>
    <w:tmpl w:val="8196C22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32C12E1"/>
    <w:multiLevelType w:val="hybridMultilevel"/>
    <w:tmpl w:val="BBD2DBE6"/>
    <w:lvl w:ilvl="0" w:tplc="8AFC7B34">
      <w:start w:val="10"/>
      <w:numFmt w:val="bullet"/>
      <w:lvlText w:val=""/>
      <w:lvlJc w:val="left"/>
      <w:pPr>
        <w:ind w:left="1714" w:hanging="1005"/>
      </w:pPr>
      <w:rPr>
        <w:rFonts w:ascii="Symbol" w:eastAsia="Calibri"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A7441A"/>
    <w:multiLevelType w:val="hybridMultilevel"/>
    <w:tmpl w:val="9AC4E846"/>
    <w:lvl w:ilvl="0" w:tplc="04050001">
      <w:start w:val="1"/>
      <w:numFmt w:val="bullet"/>
      <w:lvlText w:val=""/>
      <w:lvlJc w:val="left"/>
      <w:pPr>
        <w:ind w:left="1428" w:hanging="360"/>
      </w:pPr>
      <w:rPr>
        <w:rFonts w:ascii="Symbol" w:hAnsi="Symbol" w:hint="default"/>
      </w:rPr>
    </w:lvl>
    <w:lvl w:ilvl="1" w:tplc="74E0591A">
      <w:numFmt w:val="bullet"/>
      <w:lvlText w:val="–"/>
      <w:lvlJc w:val="left"/>
      <w:pPr>
        <w:ind w:left="2148" w:hanging="360"/>
      </w:pPr>
      <w:rPr>
        <w:rFonts w:ascii="Times New Roman" w:eastAsia="Calibri" w:hAnsi="Times New Roman" w:cs="Times New Roman"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15:restartNumberingAfterBreak="0">
    <w:nsid w:val="58AC79B0"/>
    <w:multiLevelType w:val="hybridMultilevel"/>
    <w:tmpl w:val="741A7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1"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2"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3"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3CD783D"/>
    <w:multiLevelType w:val="hybridMultilevel"/>
    <w:tmpl w:val="B8029A00"/>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AE53131"/>
    <w:multiLevelType w:val="multilevel"/>
    <w:tmpl w:val="04050025"/>
    <w:lvl w:ilvl="0">
      <w:start w:val="1"/>
      <w:numFmt w:val="decimal"/>
      <w:lvlText w:val="%1"/>
      <w:lvlJc w:val="left"/>
      <w:pPr>
        <w:ind w:left="1141" w:hanging="432"/>
      </w:pPr>
    </w:lvl>
    <w:lvl w:ilvl="1">
      <w:start w:val="1"/>
      <w:numFmt w:val="decimal"/>
      <w:lvlText w:val="%1.%2"/>
      <w:lvlJc w:val="left"/>
      <w:pPr>
        <w:ind w:left="576" w:hanging="576"/>
      </w:pPr>
    </w:lvl>
    <w:lvl w:ilvl="2">
      <w:start w:val="1"/>
      <w:numFmt w:val="decimal"/>
      <w:lvlText w:val="%1.%2.%3"/>
      <w:lvlJc w:val="left"/>
      <w:pPr>
        <w:ind w:left="256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3"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8"/>
  </w:num>
  <w:num w:numId="3">
    <w:abstractNumId w:val="33"/>
  </w:num>
  <w:num w:numId="4">
    <w:abstractNumId w:val="12"/>
  </w:num>
  <w:num w:numId="5">
    <w:abstractNumId w:val="6"/>
  </w:num>
  <w:num w:numId="6">
    <w:abstractNumId w:val="14"/>
  </w:num>
  <w:num w:numId="7">
    <w:abstractNumId w:val="14"/>
  </w:num>
  <w:num w:numId="8">
    <w:abstractNumId w:val="32"/>
  </w:num>
  <w:num w:numId="9">
    <w:abstractNumId w:val="2"/>
  </w:num>
  <w:num w:numId="10">
    <w:abstractNumId w:val="25"/>
  </w:num>
  <w:num w:numId="11">
    <w:abstractNumId w:val="23"/>
  </w:num>
  <w:num w:numId="12">
    <w:abstractNumId w:val="30"/>
  </w:num>
  <w:num w:numId="13">
    <w:abstractNumId w:val="7"/>
  </w:num>
  <w:num w:numId="14">
    <w:abstractNumId w:val="27"/>
  </w:num>
  <w:num w:numId="15">
    <w:abstractNumId w:val="29"/>
  </w:num>
  <w:num w:numId="16">
    <w:abstractNumId w:val="15"/>
  </w:num>
  <w:num w:numId="17">
    <w:abstractNumId w:val="20"/>
  </w:num>
  <w:num w:numId="18">
    <w:abstractNumId w:val="9"/>
  </w:num>
  <w:num w:numId="19">
    <w:abstractNumId w:val="24"/>
  </w:num>
  <w:num w:numId="20">
    <w:abstractNumId w:val="31"/>
  </w:num>
  <w:num w:numId="21">
    <w:abstractNumId w:val="22"/>
  </w:num>
  <w:num w:numId="22">
    <w:abstractNumId w:val="4"/>
  </w:num>
  <w:num w:numId="23">
    <w:abstractNumId w:val="8"/>
  </w:num>
  <w:num w:numId="24">
    <w:abstractNumId w:val="21"/>
  </w:num>
  <w:num w:numId="25">
    <w:abstractNumId w:val="26"/>
  </w:num>
  <w:num w:numId="26">
    <w:abstractNumId w:val="17"/>
  </w:num>
  <w:num w:numId="27">
    <w:abstractNumId w:val="10"/>
  </w:num>
  <w:num w:numId="28">
    <w:abstractNumId w:val="0"/>
  </w:num>
  <w:num w:numId="29">
    <w:abstractNumId w:val="5"/>
  </w:num>
  <w:num w:numId="30">
    <w:abstractNumId w:val="3"/>
  </w:num>
  <w:num w:numId="31">
    <w:abstractNumId w:val="13"/>
  </w:num>
  <w:num w:numId="32">
    <w:abstractNumId w:val="11"/>
  </w:num>
  <w:num w:numId="33">
    <w:abstractNumId w:val="19"/>
  </w:num>
  <w:num w:numId="34">
    <w:abstractNumId w:val="18"/>
  </w:num>
  <w:num w:numId="3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7F49"/>
    <w:rsid w:val="00035A0E"/>
    <w:rsid w:val="0003624C"/>
    <w:rsid w:val="000437B4"/>
    <w:rsid w:val="00052D89"/>
    <w:rsid w:val="000645CC"/>
    <w:rsid w:val="0006781A"/>
    <w:rsid w:val="00074528"/>
    <w:rsid w:val="00081BE3"/>
    <w:rsid w:val="0008758E"/>
    <w:rsid w:val="00094F6C"/>
    <w:rsid w:val="0009503C"/>
    <w:rsid w:val="000970C0"/>
    <w:rsid w:val="000A1ECC"/>
    <w:rsid w:val="000A20C8"/>
    <w:rsid w:val="000A3B26"/>
    <w:rsid w:val="000B179B"/>
    <w:rsid w:val="000B3193"/>
    <w:rsid w:val="000C1F62"/>
    <w:rsid w:val="000C1FBC"/>
    <w:rsid w:val="000C28E6"/>
    <w:rsid w:val="000C4921"/>
    <w:rsid w:val="000C6A3F"/>
    <w:rsid w:val="000C71E4"/>
    <w:rsid w:val="000D436E"/>
    <w:rsid w:val="000D5C83"/>
    <w:rsid w:val="000E1014"/>
    <w:rsid w:val="000E686D"/>
    <w:rsid w:val="000F24DE"/>
    <w:rsid w:val="000F3F91"/>
    <w:rsid w:val="000F4411"/>
    <w:rsid w:val="000F486F"/>
    <w:rsid w:val="00103360"/>
    <w:rsid w:val="001036F7"/>
    <w:rsid w:val="0011003F"/>
    <w:rsid w:val="00111FF7"/>
    <w:rsid w:val="001258AB"/>
    <w:rsid w:val="00125E54"/>
    <w:rsid w:val="00127285"/>
    <w:rsid w:val="00136081"/>
    <w:rsid w:val="001770B9"/>
    <w:rsid w:val="00185540"/>
    <w:rsid w:val="00191ADF"/>
    <w:rsid w:val="0019452C"/>
    <w:rsid w:val="00197A5B"/>
    <w:rsid w:val="001A75A1"/>
    <w:rsid w:val="001B5399"/>
    <w:rsid w:val="001D1372"/>
    <w:rsid w:val="001D3BFB"/>
    <w:rsid w:val="001E427D"/>
    <w:rsid w:val="001F2952"/>
    <w:rsid w:val="00205BFD"/>
    <w:rsid w:val="00205EE2"/>
    <w:rsid w:val="00214C1D"/>
    <w:rsid w:val="00226F44"/>
    <w:rsid w:val="00233445"/>
    <w:rsid w:val="00237330"/>
    <w:rsid w:val="002476E6"/>
    <w:rsid w:val="002666F5"/>
    <w:rsid w:val="00280A80"/>
    <w:rsid w:val="002A27EE"/>
    <w:rsid w:val="002B39F1"/>
    <w:rsid w:val="002C543B"/>
    <w:rsid w:val="002C5A20"/>
    <w:rsid w:val="002D0847"/>
    <w:rsid w:val="002D4509"/>
    <w:rsid w:val="002E5F2E"/>
    <w:rsid w:val="002E6F56"/>
    <w:rsid w:val="00303205"/>
    <w:rsid w:val="0031657C"/>
    <w:rsid w:val="00326E63"/>
    <w:rsid w:val="003448C0"/>
    <w:rsid w:val="00345B5A"/>
    <w:rsid w:val="00361D5A"/>
    <w:rsid w:val="00381B11"/>
    <w:rsid w:val="003846F9"/>
    <w:rsid w:val="00393D4B"/>
    <w:rsid w:val="00393D63"/>
    <w:rsid w:val="003B40D7"/>
    <w:rsid w:val="003B4A14"/>
    <w:rsid w:val="003C5C75"/>
    <w:rsid w:val="003D1E77"/>
    <w:rsid w:val="003D5973"/>
    <w:rsid w:val="003D5FC2"/>
    <w:rsid w:val="003E5E6D"/>
    <w:rsid w:val="004001AC"/>
    <w:rsid w:val="004006C4"/>
    <w:rsid w:val="00407B84"/>
    <w:rsid w:val="00411483"/>
    <w:rsid w:val="00426B74"/>
    <w:rsid w:val="00433216"/>
    <w:rsid w:val="004521F2"/>
    <w:rsid w:val="0045612A"/>
    <w:rsid w:val="00464365"/>
    <w:rsid w:val="00470C30"/>
    <w:rsid w:val="0047221C"/>
    <w:rsid w:val="00472A28"/>
    <w:rsid w:val="004838A7"/>
    <w:rsid w:val="004A3D79"/>
    <w:rsid w:val="004A6398"/>
    <w:rsid w:val="004B28CB"/>
    <w:rsid w:val="004C57F4"/>
    <w:rsid w:val="004C65DC"/>
    <w:rsid w:val="004C7980"/>
    <w:rsid w:val="004D02C3"/>
    <w:rsid w:val="004D2DB6"/>
    <w:rsid w:val="004F34C9"/>
    <w:rsid w:val="004F5479"/>
    <w:rsid w:val="004F69D1"/>
    <w:rsid w:val="00504A9F"/>
    <w:rsid w:val="00521903"/>
    <w:rsid w:val="00531FC6"/>
    <w:rsid w:val="00532663"/>
    <w:rsid w:val="005329B0"/>
    <w:rsid w:val="00542225"/>
    <w:rsid w:val="0054515C"/>
    <w:rsid w:val="0054628A"/>
    <w:rsid w:val="0056576E"/>
    <w:rsid w:val="00567235"/>
    <w:rsid w:val="00572533"/>
    <w:rsid w:val="005870F2"/>
    <w:rsid w:val="005B06FC"/>
    <w:rsid w:val="005B2A93"/>
    <w:rsid w:val="005C6500"/>
    <w:rsid w:val="005D05E0"/>
    <w:rsid w:val="005D6FB3"/>
    <w:rsid w:val="005E15EB"/>
    <w:rsid w:val="005E1796"/>
    <w:rsid w:val="005E1A2C"/>
    <w:rsid w:val="005E53D1"/>
    <w:rsid w:val="00600F8C"/>
    <w:rsid w:val="00601065"/>
    <w:rsid w:val="006028C9"/>
    <w:rsid w:val="00602A33"/>
    <w:rsid w:val="00603ADF"/>
    <w:rsid w:val="00604638"/>
    <w:rsid w:val="00607DA1"/>
    <w:rsid w:val="00615491"/>
    <w:rsid w:val="00620CA2"/>
    <w:rsid w:val="006216A2"/>
    <w:rsid w:val="0062603D"/>
    <w:rsid w:val="0063056C"/>
    <w:rsid w:val="00633091"/>
    <w:rsid w:val="006370F4"/>
    <w:rsid w:val="00637A1A"/>
    <w:rsid w:val="00637E1C"/>
    <w:rsid w:val="006466FD"/>
    <w:rsid w:val="006473E4"/>
    <w:rsid w:val="006518A6"/>
    <w:rsid w:val="00652279"/>
    <w:rsid w:val="00654188"/>
    <w:rsid w:val="0065447C"/>
    <w:rsid w:val="00662654"/>
    <w:rsid w:val="006639EB"/>
    <w:rsid w:val="0067393C"/>
    <w:rsid w:val="0067650B"/>
    <w:rsid w:val="006B278B"/>
    <w:rsid w:val="006C09D7"/>
    <w:rsid w:val="006C79ED"/>
    <w:rsid w:val="006E4D0F"/>
    <w:rsid w:val="006E5A2E"/>
    <w:rsid w:val="006F12A7"/>
    <w:rsid w:val="006F6461"/>
    <w:rsid w:val="00703424"/>
    <w:rsid w:val="0071402B"/>
    <w:rsid w:val="0071532A"/>
    <w:rsid w:val="00716461"/>
    <w:rsid w:val="007230A6"/>
    <w:rsid w:val="0073070F"/>
    <w:rsid w:val="007341AA"/>
    <w:rsid w:val="00734201"/>
    <w:rsid w:val="00743AC9"/>
    <w:rsid w:val="00756D6D"/>
    <w:rsid w:val="0075721B"/>
    <w:rsid w:val="00767CC9"/>
    <w:rsid w:val="00783B7D"/>
    <w:rsid w:val="007B6C29"/>
    <w:rsid w:val="007D1C73"/>
    <w:rsid w:val="007D591C"/>
    <w:rsid w:val="007D5D9B"/>
    <w:rsid w:val="007E7126"/>
    <w:rsid w:val="007F59FE"/>
    <w:rsid w:val="007F694D"/>
    <w:rsid w:val="007F795F"/>
    <w:rsid w:val="00804134"/>
    <w:rsid w:val="00806E1F"/>
    <w:rsid w:val="00814870"/>
    <w:rsid w:val="0081601A"/>
    <w:rsid w:val="008379B1"/>
    <w:rsid w:val="00842F61"/>
    <w:rsid w:val="00843B0E"/>
    <w:rsid w:val="008506BA"/>
    <w:rsid w:val="00855DB3"/>
    <w:rsid w:val="00861184"/>
    <w:rsid w:val="008614C0"/>
    <w:rsid w:val="00867642"/>
    <w:rsid w:val="008710C5"/>
    <w:rsid w:val="00885758"/>
    <w:rsid w:val="00885D17"/>
    <w:rsid w:val="00890047"/>
    <w:rsid w:val="008B1CD4"/>
    <w:rsid w:val="008B204A"/>
    <w:rsid w:val="008D7A6F"/>
    <w:rsid w:val="008E1D92"/>
    <w:rsid w:val="008E2C43"/>
    <w:rsid w:val="008F3D7B"/>
    <w:rsid w:val="00905E90"/>
    <w:rsid w:val="00907E39"/>
    <w:rsid w:val="00941E60"/>
    <w:rsid w:val="00942F42"/>
    <w:rsid w:val="00954E99"/>
    <w:rsid w:val="00965992"/>
    <w:rsid w:val="009673F6"/>
    <w:rsid w:val="00973B16"/>
    <w:rsid w:val="009751AA"/>
    <w:rsid w:val="0098414F"/>
    <w:rsid w:val="00985725"/>
    <w:rsid w:val="0098671F"/>
    <w:rsid w:val="0099223B"/>
    <w:rsid w:val="00994611"/>
    <w:rsid w:val="009A239C"/>
    <w:rsid w:val="009A2616"/>
    <w:rsid w:val="009B4D26"/>
    <w:rsid w:val="009B4E45"/>
    <w:rsid w:val="009B59E4"/>
    <w:rsid w:val="009C0B4C"/>
    <w:rsid w:val="009D3720"/>
    <w:rsid w:val="009E189C"/>
    <w:rsid w:val="00A075F1"/>
    <w:rsid w:val="00A315C8"/>
    <w:rsid w:val="00A37710"/>
    <w:rsid w:val="00A45ABD"/>
    <w:rsid w:val="00A45E0A"/>
    <w:rsid w:val="00A537FA"/>
    <w:rsid w:val="00A70EB3"/>
    <w:rsid w:val="00A72488"/>
    <w:rsid w:val="00A7653E"/>
    <w:rsid w:val="00A811DD"/>
    <w:rsid w:val="00A8362D"/>
    <w:rsid w:val="00A837CA"/>
    <w:rsid w:val="00A87292"/>
    <w:rsid w:val="00A9026B"/>
    <w:rsid w:val="00A91526"/>
    <w:rsid w:val="00A92ED9"/>
    <w:rsid w:val="00AB14BC"/>
    <w:rsid w:val="00AC3F9C"/>
    <w:rsid w:val="00AD7DB4"/>
    <w:rsid w:val="00AE0A9A"/>
    <w:rsid w:val="00B01362"/>
    <w:rsid w:val="00B04151"/>
    <w:rsid w:val="00B07A78"/>
    <w:rsid w:val="00B10101"/>
    <w:rsid w:val="00B3451E"/>
    <w:rsid w:val="00B360D1"/>
    <w:rsid w:val="00B36241"/>
    <w:rsid w:val="00B429BE"/>
    <w:rsid w:val="00B46BB0"/>
    <w:rsid w:val="00B471A0"/>
    <w:rsid w:val="00B5086B"/>
    <w:rsid w:val="00B53DAE"/>
    <w:rsid w:val="00B56957"/>
    <w:rsid w:val="00B8177D"/>
    <w:rsid w:val="00BA1CD7"/>
    <w:rsid w:val="00BB0C56"/>
    <w:rsid w:val="00BB2159"/>
    <w:rsid w:val="00BB40AC"/>
    <w:rsid w:val="00BD6D27"/>
    <w:rsid w:val="00BF57F9"/>
    <w:rsid w:val="00C04ADE"/>
    <w:rsid w:val="00C10A7D"/>
    <w:rsid w:val="00C16503"/>
    <w:rsid w:val="00C37F21"/>
    <w:rsid w:val="00C4498B"/>
    <w:rsid w:val="00C57F86"/>
    <w:rsid w:val="00C64F47"/>
    <w:rsid w:val="00C81860"/>
    <w:rsid w:val="00C95843"/>
    <w:rsid w:val="00C95D5F"/>
    <w:rsid w:val="00CA07A1"/>
    <w:rsid w:val="00CA0D86"/>
    <w:rsid w:val="00CA2983"/>
    <w:rsid w:val="00CA49BB"/>
    <w:rsid w:val="00CA51FC"/>
    <w:rsid w:val="00CA538B"/>
    <w:rsid w:val="00CC3064"/>
    <w:rsid w:val="00CD382E"/>
    <w:rsid w:val="00CD3A9C"/>
    <w:rsid w:val="00CD65B0"/>
    <w:rsid w:val="00CE02B0"/>
    <w:rsid w:val="00CE32A8"/>
    <w:rsid w:val="00CF60CC"/>
    <w:rsid w:val="00D07B2A"/>
    <w:rsid w:val="00D11AC4"/>
    <w:rsid w:val="00D14FCA"/>
    <w:rsid w:val="00D21719"/>
    <w:rsid w:val="00D241F8"/>
    <w:rsid w:val="00D33243"/>
    <w:rsid w:val="00D3510F"/>
    <w:rsid w:val="00D36304"/>
    <w:rsid w:val="00D370BE"/>
    <w:rsid w:val="00D42818"/>
    <w:rsid w:val="00D431D5"/>
    <w:rsid w:val="00D43214"/>
    <w:rsid w:val="00D5247B"/>
    <w:rsid w:val="00D62E8D"/>
    <w:rsid w:val="00D70BF0"/>
    <w:rsid w:val="00D72049"/>
    <w:rsid w:val="00D7314B"/>
    <w:rsid w:val="00D876D7"/>
    <w:rsid w:val="00D928D0"/>
    <w:rsid w:val="00D948B2"/>
    <w:rsid w:val="00D963DD"/>
    <w:rsid w:val="00DA43F3"/>
    <w:rsid w:val="00DA57E0"/>
    <w:rsid w:val="00DC2021"/>
    <w:rsid w:val="00DC5760"/>
    <w:rsid w:val="00DE3E17"/>
    <w:rsid w:val="00E14675"/>
    <w:rsid w:val="00E175A8"/>
    <w:rsid w:val="00E25961"/>
    <w:rsid w:val="00E25E2C"/>
    <w:rsid w:val="00E3244D"/>
    <w:rsid w:val="00E327B4"/>
    <w:rsid w:val="00E600E7"/>
    <w:rsid w:val="00E640CE"/>
    <w:rsid w:val="00E65FC7"/>
    <w:rsid w:val="00E70BD0"/>
    <w:rsid w:val="00E73FAD"/>
    <w:rsid w:val="00E753DD"/>
    <w:rsid w:val="00E864C9"/>
    <w:rsid w:val="00EA5D2F"/>
    <w:rsid w:val="00EA6AB3"/>
    <w:rsid w:val="00EB28FB"/>
    <w:rsid w:val="00EB3567"/>
    <w:rsid w:val="00EB6305"/>
    <w:rsid w:val="00ED1886"/>
    <w:rsid w:val="00EE1E0E"/>
    <w:rsid w:val="00EF5E88"/>
    <w:rsid w:val="00F011A6"/>
    <w:rsid w:val="00F03861"/>
    <w:rsid w:val="00F05A17"/>
    <w:rsid w:val="00F069C9"/>
    <w:rsid w:val="00F14182"/>
    <w:rsid w:val="00F15BA6"/>
    <w:rsid w:val="00F16700"/>
    <w:rsid w:val="00F22CB7"/>
    <w:rsid w:val="00F35471"/>
    <w:rsid w:val="00F42F2C"/>
    <w:rsid w:val="00F45432"/>
    <w:rsid w:val="00F458FA"/>
    <w:rsid w:val="00F46028"/>
    <w:rsid w:val="00F63C45"/>
    <w:rsid w:val="00F66DDD"/>
    <w:rsid w:val="00F70C37"/>
    <w:rsid w:val="00F935F7"/>
    <w:rsid w:val="00FA0309"/>
    <w:rsid w:val="00FB0179"/>
    <w:rsid w:val="00FB4C27"/>
    <w:rsid w:val="00FB55EE"/>
    <w:rsid w:val="00FE368B"/>
    <w:rsid w:val="00FF7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822A9F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qFormat/>
    <w:rsid w:val="00601065"/>
    <w:pPr>
      <w:keepNext/>
      <w:keepLines/>
      <w:spacing w:before="200" w:line="276" w:lineRule="auto"/>
      <w:ind w:left="1440" w:hanging="1440"/>
      <w:outlineLvl w:val="7"/>
    </w:pPr>
    <w:rPr>
      <w:rFonts w:ascii="Cambria" w:hAnsi="Cambria"/>
      <w:color w:val="404040"/>
      <w:szCs w:val="20"/>
      <w:lang w:eastAsia="en-US"/>
    </w:rPr>
  </w:style>
  <w:style w:type="paragraph" w:styleId="Nadpis9">
    <w:name w:val="heading 9"/>
    <w:basedOn w:val="Normln"/>
    <w:next w:val="Normln"/>
    <w:link w:val="Nadpis9Char"/>
    <w:uiPriority w:val="9"/>
    <w:qFormat/>
    <w:rsid w:val="00601065"/>
    <w:pPr>
      <w:keepNext/>
      <w:keepLines/>
      <w:spacing w:before="200" w:line="276" w:lineRule="auto"/>
      <w:ind w:left="1584" w:hanging="1584"/>
      <w:outlineLvl w:val="8"/>
    </w:pPr>
    <w:rPr>
      <w:rFonts w:ascii="Cambria" w:hAnsi="Cambria"/>
      <w:i/>
      <w:iCs/>
      <w:color w:val="40404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styleId="Prosttext">
    <w:name w:val="Plain Text"/>
    <w:basedOn w:val="Normln"/>
    <w:link w:val="ProsttextChar"/>
    <w:rsid w:val="00941E60"/>
    <w:rPr>
      <w:rFonts w:cs="Courier New"/>
      <w:sz w:val="24"/>
      <w:lang w:eastAsia="en-US"/>
    </w:rPr>
  </w:style>
  <w:style w:type="character" w:customStyle="1" w:styleId="ProsttextChar">
    <w:name w:val="Prostý text Char"/>
    <w:basedOn w:val="Standardnpsmoodstavce"/>
    <w:link w:val="Prosttext"/>
    <w:rsid w:val="00941E60"/>
    <w:rPr>
      <w:rFonts w:ascii="Arial" w:eastAsia="Times New Roman" w:hAnsi="Arial" w:cs="Courier New"/>
      <w:sz w:val="24"/>
      <w:szCs w:val="24"/>
    </w:rPr>
  </w:style>
  <w:style w:type="character" w:customStyle="1" w:styleId="FontStyle67">
    <w:name w:val="Font Style67"/>
    <w:rsid w:val="00941E60"/>
    <w:rPr>
      <w:rFonts w:ascii="Arial" w:hAnsi="Arial" w:cs="Arial"/>
      <w:color w:val="000000"/>
      <w:sz w:val="18"/>
      <w:szCs w:val="18"/>
    </w:rPr>
  </w:style>
  <w:style w:type="character" w:customStyle="1" w:styleId="Nadpis8Char">
    <w:name w:val="Nadpis 8 Char"/>
    <w:basedOn w:val="Standardnpsmoodstavce"/>
    <w:link w:val="Nadpis8"/>
    <w:uiPriority w:val="9"/>
    <w:rsid w:val="00601065"/>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601065"/>
    <w:rPr>
      <w:rFonts w:ascii="Cambria" w:eastAsia="Times New Roman" w:hAnsi="Cambria" w:cs="Times New Roman"/>
      <w:i/>
      <w:iCs/>
      <w:color w:val="404040"/>
      <w:sz w:val="20"/>
      <w:szCs w:val="20"/>
    </w:rPr>
  </w:style>
  <w:style w:type="paragraph" w:styleId="Textkomente">
    <w:name w:val="annotation text"/>
    <w:basedOn w:val="Normln"/>
    <w:link w:val="TextkomenteChar"/>
    <w:uiPriority w:val="99"/>
    <w:semiHidden/>
    <w:unhideWhenUsed/>
    <w:rsid w:val="0009503C"/>
    <w:pPr>
      <w:spacing w:after="200"/>
    </w:pPr>
    <w:rPr>
      <w:rFonts w:ascii="Calibri" w:hAnsi="Calibri"/>
      <w:szCs w:val="20"/>
      <w:lang w:eastAsia="en-US"/>
    </w:rPr>
  </w:style>
  <w:style w:type="character" w:customStyle="1" w:styleId="TextkomenteChar">
    <w:name w:val="Text komentáře Char"/>
    <w:basedOn w:val="Standardnpsmoodstavce"/>
    <w:link w:val="Textkomente"/>
    <w:uiPriority w:val="99"/>
    <w:semiHidden/>
    <w:rsid w:val="0009503C"/>
    <w:rPr>
      <w:rFonts w:ascii="Calibri" w:eastAsia="Times New Roman" w:hAnsi="Calibri" w:cs="Times New Roman"/>
      <w:sz w:val="20"/>
      <w:szCs w:val="20"/>
    </w:rPr>
  </w:style>
  <w:style w:type="character" w:styleId="Odkaznakoment">
    <w:name w:val="annotation reference"/>
    <w:basedOn w:val="Standardnpsmoodstavce"/>
    <w:uiPriority w:val="99"/>
    <w:semiHidden/>
    <w:unhideWhenUsed/>
    <w:rsid w:val="0009503C"/>
    <w:rPr>
      <w:sz w:val="16"/>
      <w:szCs w:val="16"/>
    </w:rPr>
  </w:style>
  <w:style w:type="paragraph" w:styleId="Pedmtkomente">
    <w:name w:val="annotation subject"/>
    <w:basedOn w:val="Textkomente"/>
    <w:next w:val="Textkomente"/>
    <w:link w:val="PedmtkomenteChar"/>
    <w:uiPriority w:val="99"/>
    <w:semiHidden/>
    <w:unhideWhenUsed/>
    <w:rsid w:val="005E1796"/>
    <w:pPr>
      <w:spacing w:after="0"/>
    </w:pPr>
    <w:rPr>
      <w:rFonts w:ascii="Arial" w:hAnsi="Arial"/>
      <w:b/>
      <w:bCs/>
      <w:lang w:eastAsia="cs-CZ"/>
    </w:rPr>
  </w:style>
  <w:style w:type="character" w:customStyle="1" w:styleId="PedmtkomenteChar">
    <w:name w:val="Předmět komentáře Char"/>
    <w:basedOn w:val="TextkomenteChar"/>
    <w:link w:val="Pedmtkomente"/>
    <w:uiPriority w:val="99"/>
    <w:semiHidden/>
    <w:rsid w:val="005E1796"/>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466359126">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29A0D6-F159-4B3E-858D-D50F508CC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705</Words>
  <Characters>4160</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8</cp:revision>
  <dcterms:created xsi:type="dcterms:W3CDTF">2020-08-04T07:03:00Z</dcterms:created>
  <dcterms:modified xsi:type="dcterms:W3CDTF">2020-09-08T16:43:00Z</dcterms:modified>
</cp:coreProperties>
</file>